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DC0" w:rsidRDefault="00E426B1" w:rsidP="00E426B1">
      <w:pPr>
        <w:spacing w:line="360" w:lineRule="auto"/>
      </w:pPr>
      <w:bookmarkStart w:id="0" w:name="_GoBack"/>
      <w:bookmarkEnd w:id="0"/>
      <w:r>
        <w:t>Slide 1</w:t>
      </w:r>
    </w:p>
    <w:p w:rsidR="00E426B1" w:rsidRDefault="00E426B1" w:rsidP="00E426B1">
      <w:pPr>
        <w:spacing w:line="360" w:lineRule="auto"/>
      </w:pPr>
    </w:p>
    <w:p w:rsidR="00E426B1" w:rsidRDefault="00E426B1" w:rsidP="00E426B1">
      <w:pPr>
        <w:spacing w:line="360" w:lineRule="auto"/>
        <w:jc w:val="center"/>
      </w:pPr>
      <w:r>
        <w:object w:dxaOrig="9578"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02.5pt" o:ole="" o:bordertopcolor="this" o:borderleftcolor="this" o:borderbottomcolor="this" o:borderrightcolor="this">
            <v:imagedata r:id="rId5" o:title=""/>
            <w10:bordertop type="single" width="4" shadow="t"/>
            <w10:borderleft type="single" width="4" shadow="t"/>
            <w10:borderbottom type="single" width="4" shadow="t"/>
            <w10:borderright type="single" width="4" shadow="t"/>
          </v:shape>
          <o:OLEObject Type="Embed" ProgID="PowerPoint.Slide.12" ShapeID="_x0000_i1025" DrawAspect="Content" ObjectID="_1591519567" r:id="rId6"/>
        </w:object>
      </w:r>
    </w:p>
    <w:p w:rsidR="00E426B1" w:rsidRDefault="00E426B1" w:rsidP="00E426B1">
      <w:pPr>
        <w:spacing w:line="360" w:lineRule="auto"/>
        <w:jc w:val="cente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If you are at all like me, life is busy. Between work, family, school (if you’re in school), duties around the house, and a billion different stresses, it is very easy to find yourself focused entirely on what’s going on around you. It’s perfectly natural to do so, but as Christians, I think this can be a problem. So the sermon today focuses on the importance of keeping eternity in Mind.</w:t>
      </w:r>
    </w:p>
    <w:p w:rsidR="00E426B1" w:rsidRDefault="00E426B1" w:rsidP="00E426B1">
      <w:pPr>
        <w:autoSpaceDE w:val="0"/>
        <w:autoSpaceDN w:val="0"/>
        <w:adjustRightInd w:val="0"/>
        <w:spacing w:after="0" w:line="240" w:lineRule="auto"/>
        <w:rPr>
          <w:rFonts w:ascii="Arial" w:hAnsi="Arial" w:cs="Arial"/>
          <w:sz w:val="24"/>
          <w:szCs w:val="24"/>
        </w:rP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2</w:t>
      </w:r>
    </w:p>
    <w:p w:rsidR="00E426B1" w:rsidRDefault="00E426B1" w:rsidP="00E426B1">
      <w:pPr>
        <w:spacing w:line="360" w:lineRule="auto"/>
      </w:pPr>
    </w:p>
    <w:p w:rsidR="00E426B1" w:rsidRDefault="00E426B1" w:rsidP="00E426B1">
      <w:pPr>
        <w:spacing w:line="360" w:lineRule="auto"/>
        <w:jc w:val="center"/>
      </w:pPr>
      <w:r>
        <w:object w:dxaOrig="9578" w:dyaOrig="5399">
          <v:shape id="_x0000_i1026" type="#_x0000_t75" style="width:359.25pt;height:202.5pt" o:ole="" o:bordertopcolor="this" o:borderleftcolor="this" o:borderbottomcolor="this" o:borderrightcolor="this">
            <v:imagedata r:id="rId7" o:title=""/>
            <w10:bordertop type="single" width="4" shadow="t"/>
            <w10:borderleft type="single" width="4" shadow="t"/>
            <w10:borderbottom type="single" width="4" shadow="t"/>
            <w10:borderright type="single" width="4" shadow="t"/>
          </v:shape>
          <o:OLEObject Type="Embed" ProgID="PowerPoint.Slide.12" ShapeID="_x0000_i1026" DrawAspect="Content" ObjectID="_1591519568" r:id="rId8"/>
        </w:object>
      </w:r>
    </w:p>
    <w:p w:rsidR="00E426B1" w:rsidRDefault="00E426B1" w:rsidP="00E426B1">
      <w:pPr>
        <w:spacing w:line="360" w:lineRule="auto"/>
        <w:jc w:val="cente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Verses</w:t>
      </w:r>
      <w:proofErr w:type="gramStart"/>
      <w:r>
        <w:rPr>
          <w:rFonts w:ascii="Calibri" w:hAnsi="Calibri" w:cs="Calibri"/>
          <w:kern w:val="24"/>
          <w:sz w:val="24"/>
          <w:szCs w:val="24"/>
        </w:rPr>
        <w:t>: :</w:t>
      </w:r>
      <w:proofErr w:type="gramEnd"/>
      <w:r>
        <w:rPr>
          <w:rFonts w:ascii="Calibri" w:hAnsi="Calibri" w:cs="Calibri"/>
          <w:kern w:val="24"/>
          <w:sz w:val="24"/>
          <w:szCs w:val="24"/>
        </w:rPr>
        <w:t xml:space="preserve"> 1-21, 25-35,40,47-51</w:t>
      </w: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 </w:t>
      </w:r>
    </w:p>
    <w:p w:rsidR="00E426B1" w:rsidRDefault="00E426B1" w:rsidP="00E426B1">
      <w:pPr>
        <w:autoSpaceDE w:val="0"/>
        <w:autoSpaceDN w:val="0"/>
        <w:adjustRightInd w:val="0"/>
        <w:spacing w:after="0" w:line="240" w:lineRule="auto"/>
        <w:rPr>
          <w:rFonts w:ascii="Arial" w:hAnsi="Arial" w:cs="Arial"/>
          <w:sz w:val="24"/>
          <w:szCs w:val="24"/>
        </w:rP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3</w:t>
      </w:r>
    </w:p>
    <w:p w:rsidR="00E426B1" w:rsidRDefault="00E426B1" w:rsidP="00E426B1">
      <w:pPr>
        <w:spacing w:line="360" w:lineRule="auto"/>
      </w:pPr>
    </w:p>
    <w:p w:rsidR="00E426B1" w:rsidRDefault="00E426B1" w:rsidP="00E426B1">
      <w:pPr>
        <w:spacing w:line="360" w:lineRule="auto"/>
        <w:jc w:val="center"/>
      </w:pPr>
      <w:r>
        <w:object w:dxaOrig="9578" w:dyaOrig="5399">
          <v:shape id="_x0000_i1027" type="#_x0000_t75" style="width:359.25pt;height:202.5pt" o:ole="" o:bordertopcolor="this" o:borderleftcolor="this" o:borderbottomcolor="this" o:borderrightcolor="this">
            <v:imagedata r:id="rId9" o:title=""/>
            <w10:bordertop type="single" width="4" shadow="t"/>
            <w10:borderleft type="single" width="4" shadow="t"/>
            <w10:borderbottom type="single" width="4" shadow="t"/>
            <w10:borderright type="single" width="4" shadow="t"/>
          </v:shape>
          <o:OLEObject Type="Embed" ProgID="PowerPoint.Slide.12" ShapeID="_x0000_i1027" DrawAspect="Content" ObjectID="_1591519569" r:id="rId10"/>
        </w:object>
      </w:r>
    </w:p>
    <w:p w:rsidR="00E426B1" w:rsidRDefault="00E426B1" w:rsidP="00E426B1">
      <w:pPr>
        <w:spacing w:line="360" w:lineRule="auto"/>
        <w:jc w:val="cente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John 5: 14-23 “My father works, so can I”. First, he is establishing himself as the unique son of God. This is literally saying “God can do this, therefore so can I” (Also, in Matthew 12:8 He calls himself the “Lord of the Sabbath</w:t>
      </w:r>
      <w:proofErr w:type="gramStart"/>
      <w:r>
        <w:rPr>
          <w:rFonts w:ascii="Calibri" w:hAnsi="Calibri" w:cs="Calibri"/>
          <w:kern w:val="24"/>
          <w:sz w:val="24"/>
          <w:szCs w:val="24"/>
        </w:rPr>
        <w:t>” )</w:t>
      </w:r>
      <w:proofErr w:type="gramEnd"/>
    </w:p>
    <w:p w:rsidR="00E426B1" w:rsidRDefault="00E426B1" w:rsidP="00E426B1">
      <w:pPr>
        <w:autoSpaceDE w:val="0"/>
        <w:autoSpaceDN w:val="0"/>
        <w:adjustRightInd w:val="0"/>
        <w:spacing w:after="0" w:line="240" w:lineRule="auto"/>
        <w:rPr>
          <w:rFonts w:ascii="Calibri" w:hAnsi="Calibri" w:cs="Calibri"/>
          <w:kern w:val="24"/>
          <w:sz w:val="24"/>
          <w:szCs w:val="24"/>
        </w:rP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So Christ is revealing himself as no mere man, but as the Divine Son of God. As God, he does not just wield authority on earth, but heavenly authority. The people ought to respond 1. With worship in recognition of his identity as God, and 2. With a complete commitment to hear his message and follow his teaching. </w:t>
      </w:r>
    </w:p>
    <w:p w:rsidR="00E426B1" w:rsidRDefault="00E426B1" w:rsidP="00E426B1">
      <w:pPr>
        <w:autoSpaceDE w:val="0"/>
        <w:autoSpaceDN w:val="0"/>
        <w:adjustRightInd w:val="0"/>
        <w:spacing w:after="0" w:line="240" w:lineRule="auto"/>
        <w:rPr>
          <w:rFonts w:ascii="Arial" w:hAnsi="Arial" w:cs="Arial"/>
          <w:sz w:val="24"/>
          <w:szCs w:val="24"/>
        </w:rP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4</w:t>
      </w:r>
    </w:p>
    <w:p w:rsidR="00E426B1" w:rsidRDefault="00E426B1" w:rsidP="00E426B1">
      <w:pPr>
        <w:spacing w:line="360" w:lineRule="auto"/>
      </w:pPr>
    </w:p>
    <w:p w:rsidR="00E426B1" w:rsidRDefault="00E426B1" w:rsidP="00E426B1">
      <w:pPr>
        <w:spacing w:line="360" w:lineRule="auto"/>
        <w:jc w:val="center"/>
      </w:pPr>
      <w:r>
        <w:object w:dxaOrig="9578" w:dyaOrig="5399">
          <v:shape id="_x0000_i1028" type="#_x0000_t75" style="width:359.25pt;height:202.5pt" o:ole="" o:bordertopcolor="this" o:borderleftcolor="this" o:borderbottomcolor="this" o:borderrightcolor="this">
            <v:imagedata r:id="rId11" o:title=""/>
            <w10:bordertop type="single" width="4" shadow="t"/>
            <w10:borderleft type="single" width="4" shadow="t"/>
            <w10:borderbottom type="single" width="4" shadow="t"/>
            <w10:borderright type="single" width="4" shadow="t"/>
          </v:shape>
          <o:OLEObject Type="Embed" ProgID="PowerPoint.Slide.12" ShapeID="_x0000_i1028" DrawAspect="Content" ObjectID="_1591519570" r:id="rId12"/>
        </w:object>
      </w:r>
    </w:p>
    <w:p w:rsidR="00E426B1" w:rsidRDefault="00E426B1" w:rsidP="00E426B1">
      <w:pPr>
        <w:spacing w:line="360" w:lineRule="auto"/>
        <w:jc w:val="center"/>
      </w:pPr>
    </w:p>
    <w:p w:rsidR="00E426B1" w:rsidRDefault="00E426B1" w:rsidP="00E426B1">
      <w:pPr>
        <w:numPr>
          <w:ilvl w:val="0"/>
          <w:numId w:val="1"/>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 xml:space="preserve">Rather believe his message, worship him, and commit their lives to him, they desire to make him an earthly king who would get the romans out of their hair. </w:t>
      </w:r>
    </w:p>
    <w:p w:rsidR="00E426B1" w:rsidRDefault="00E426B1" w:rsidP="00E426B1">
      <w:pPr>
        <w:numPr>
          <w:ilvl w:val="0"/>
          <w:numId w:val="1"/>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Rather than see Christ as the one who give eternal life, they follow him for the free food.</w:t>
      </w:r>
    </w:p>
    <w:p w:rsidR="00E426B1" w:rsidRDefault="00E426B1" w:rsidP="00E426B1">
      <w:pPr>
        <w:autoSpaceDE w:val="0"/>
        <w:autoSpaceDN w:val="0"/>
        <w:adjustRightInd w:val="0"/>
        <w:spacing w:after="0" w:line="240" w:lineRule="auto"/>
        <w:rPr>
          <w:rFonts w:ascii="Calibri" w:hAnsi="Calibri" w:cs="Calibri"/>
          <w:kern w:val="24"/>
          <w:sz w:val="24"/>
          <w:szCs w:val="24"/>
        </w:rP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So Christ takes this time to emphasize the futility of focusing on having a purely physical, earthly focus. First, all physical food perishes – so it is uncertain. See vs, 27. Secondly, physical sustenance, by itself does not give eternal life.  (</w:t>
      </w:r>
      <w:proofErr w:type="gramStart"/>
      <w:r>
        <w:rPr>
          <w:rFonts w:ascii="Calibri" w:hAnsi="Calibri" w:cs="Calibri"/>
          <w:kern w:val="24"/>
          <w:sz w:val="24"/>
          <w:szCs w:val="24"/>
        </w:rPr>
        <w:t>vs</w:t>
      </w:r>
      <w:proofErr w:type="gramEnd"/>
      <w:r>
        <w:rPr>
          <w:rFonts w:ascii="Calibri" w:hAnsi="Calibri" w:cs="Calibri"/>
          <w:kern w:val="24"/>
          <w:sz w:val="24"/>
          <w:szCs w:val="24"/>
        </w:rPr>
        <w:t xml:space="preserve"> 49)</w:t>
      </w:r>
    </w:p>
    <w:p w:rsidR="00E426B1" w:rsidRDefault="00E426B1" w:rsidP="00E426B1">
      <w:pPr>
        <w:autoSpaceDE w:val="0"/>
        <w:autoSpaceDN w:val="0"/>
        <w:adjustRightInd w:val="0"/>
        <w:spacing w:after="0" w:line="240" w:lineRule="auto"/>
        <w:rPr>
          <w:rFonts w:ascii="Arial" w:hAnsi="Arial" w:cs="Arial"/>
          <w:sz w:val="24"/>
          <w:szCs w:val="24"/>
        </w:rP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5</w:t>
      </w:r>
    </w:p>
    <w:p w:rsidR="00E426B1" w:rsidRDefault="00E426B1" w:rsidP="00E426B1">
      <w:pPr>
        <w:spacing w:line="360" w:lineRule="auto"/>
      </w:pPr>
    </w:p>
    <w:p w:rsidR="00E426B1" w:rsidRDefault="00E426B1" w:rsidP="00E426B1">
      <w:pPr>
        <w:spacing w:line="360" w:lineRule="auto"/>
        <w:jc w:val="center"/>
      </w:pPr>
      <w:r>
        <w:object w:dxaOrig="9578" w:dyaOrig="5399">
          <v:shape id="_x0000_i1029" type="#_x0000_t75" style="width:359.25pt;height:202.5pt" o:ole="" o:bordertopcolor="this" o:borderleftcolor="this" o:borderbottomcolor="this" o:borderrightcolor="this">
            <v:imagedata r:id="rId13" o:title=""/>
            <w10:bordertop type="single" width="4" shadow="t"/>
            <w10:borderleft type="single" width="4" shadow="t"/>
            <w10:borderbottom type="single" width="4" shadow="t"/>
            <w10:borderright type="single" width="4" shadow="t"/>
          </v:shape>
          <o:OLEObject Type="Embed" ProgID="PowerPoint.Slide.12" ShapeID="_x0000_i1029" DrawAspect="Content" ObjectID="_1591519571" r:id="rId14"/>
        </w:object>
      </w:r>
    </w:p>
    <w:p w:rsidR="00E426B1" w:rsidRDefault="00E426B1" w:rsidP="00E426B1">
      <w:pPr>
        <w:spacing w:line="360" w:lineRule="auto"/>
        <w:jc w:val="cente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6</w:t>
      </w:r>
    </w:p>
    <w:p w:rsidR="00E426B1" w:rsidRDefault="00E426B1" w:rsidP="00E426B1">
      <w:pPr>
        <w:spacing w:line="360" w:lineRule="auto"/>
      </w:pPr>
    </w:p>
    <w:p w:rsidR="00E426B1" w:rsidRDefault="00E426B1" w:rsidP="00E426B1">
      <w:pPr>
        <w:spacing w:line="360" w:lineRule="auto"/>
        <w:jc w:val="center"/>
      </w:pPr>
      <w:r>
        <w:object w:dxaOrig="9578" w:dyaOrig="5399">
          <v:shape id="_x0000_i1030" type="#_x0000_t75" style="width:359.25pt;height:202.5pt" o:ole="" o:bordertopcolor="this" o:borderleftcolor="this" o:borderbottomcolor="this" o:borderrightcolor="this">
            <v:imagedata r:id="rId15" o:title=""/>
            <w10:bordertop type="single" width="4" shadow="t"/>
            <w10:borderleft type="single" width="4" shadow="t"/>
            <w10:borderbottom type="single" width="4" shadow="t"/>
            <w10:borderright type="single" width="4" shadow="t"/>
          </v:shape>
          <o:OLEObject Type="Embed" ProgID="PowerPoint.Slide.12" ShapeID="_x0000_i1030" DrawAspect="Content" ObjectID="_1591519572" r:id="rId16"/>
        </w:object>
      </w:r>
    </w:p>
    <w:p w:rsidR="00E426B1" w:rsidRDefault="00E426B1" w:rsidP="00E426B1">
      <w:pPr>
        <w:spacing w:line="360" w:lineRule="auto"/>
        <w:jc w:val="center"/>
      </w:pPr>
    </w:p>
    <w:p w:rsidR="00E426B1" w:rsidRDefault="00E426B1" w:rsidP="00E426B1">
      <w:pPr>
        <w:autoSpaceDE w:val="0"/>
        <w:autoSpaceDN w:val="0"/>
        <w:adjustRightInd w:val="0"/>
        <w:spacing w:after="0" w:line="240" w:lineRule="auto"/>
        <w:rPr>
          <w:rFonts w:ascii="Calibri" w:hAnsi="Calibri" w:cs="Calibri"/>
          <w:kern w:val="24"/>
          <w:sz w:val="24"/>
          <w:szCs w:val="24"/>
        </w:rPr>
      </w:pPr>
    </w:p>
    <w:p w:rsidR="00E426B1" w:rsidRPr="00E426B1" w:rsidRDefault="00E426B1" w:rsidP="00E426B1">
      <w:pPr>
        <w:autoSpaceDE w:val="0"/>
        <w:autoSpaceDN w:val="0"/>
        <w:adjustRightInd w:val="0"/>
        <w:spacing w:after="0" w:line="240" w:lineRule="auto"/>
        <w:ind w:left="360"/>
        <w:rPr>
          <w:rFonts w:ascii="Calibri" w:hAnsi="Calibri" w:cs="Calibri"/>
          <w:kern w:val="24"/>
          <w:sz w:val="24"/>
          <w:szCs w:val="56"/>
        </w:rPr>
      </w:pPr>
      <w:r w:rsidRPr="00E426B1">
        <w:rPr>
          <w:rFonts w:ascii="Calibri" w:hAnsi="Calibri" w:cs="Calibri"/>
          <w:kern w:val="24"/>
          <w:sz w:val="24"/>
          <w:szCs w:val="56"/>
        </w:rPr>
        <w:t xml:space="preserve">Some argue that it doesn’t really matter whether Christianity is True, what matters is that it provides comfort, encourages charitable giving, and motivates good works. </w:t>
      </w:r>
    </w:p>
    <w:p w:rsidR="00E426B1" w:rsidRPr="00E426B1" w:rsidRDefault="00E426B1" w:rsidP="00E426B1">
      <w:pPr>
        <w:autoSpaceDE w:val="0"/>
        <w:autoSpaceDN w:val="0"/>
        <w:adjustRightInd w:val="0"/>
        <w:spacing w:after="0" w:line="240" w:lineRule="auto"/>
        <w:ind w:left="360"/>
        <w:rPr>
          <w:rFonts w:ascii="Calibri" w:hAnsi="Calibri" w:cs="Calibri"/>
          <w:kern w:val="24"/>
          <w:sz w:val="24"/>
          <w:szCs w:val="56"/>
        </w:rPr>
      </w:pPr>
      <w:r w:rsidRPr="00E426B1">
        <w:rPr>
          <w:rFonts w:ascii="Calibri" w:hAnsi="Calibri" w:cs="Calibri"/>
          <w:kern w:val="24"/>
          <w:sz w:val="24"/>
          <w:szCs w:val="56"/>
        </w:rPr>
        <w:t>In the 20</w:t>
      </w:r>
      <w:r w:rsidRPr="00E426B1">
        <w:rPr>
          <w:rFonts w:ascii="Calibri" w:hAnsi="Calibri" w:cs="Calibri"/>
          <w:kern w:val="24"/>
          <w:sz w:val="24"/>
          <w:szCs w:val="56"/>
          <w:vertAlign w:val="superscript"/>
        </w:rPr>
        <w:t>th</w:t>
      </w:r>
      <w:r w:rsidRPr="00E426B1">
        <w:rPr>
          <w:rFonts w:ascii="Calibri" w:hAnsi="Calibri" w:cs="Calibri"/>
          <w:kern w:val="24"/>
          <w:sz w:val="24"/>
          <w:szCs w:val="56"/>
        </w:rPr>
        <w:t>-21</w:t>
      </w:r>
      <w:r w:rsidRPr="00E426B1">
        <w:rPr>
          <w:rFonts w:ascii="Calibri" w:hAnsi="Calibri" w:cs="Calibri"/>
          <w:kern w:val="24"/>
          <w:sz w:val="24"/>
          <w:szCs w:val="56"/>
          <w:vertAlign w:val="superscript"/>
        </w:rPr>
        <w:t>st</w:t>
      </w:r>
      <w:r w:rsidRPr="00E426B1">
        <w:rPr>
          <w:rFonts w:ascii="Calibri" w:hAnsi="Calibri" w:cs="Calibri"/>
          <w:kern w:val="24"/>
          <w:sz w:val="24"/>
          <w:szCs w:val="56"/>
        </w:rPr>
        <w:t xml:space="preserve"> century, many “Christian” teachers have argued that as Christians, our focus should not be on evangelism or on salvation from sin, but rather on improving society. </w:t>
      </w:r>
    </w:p>
    <w:p w:rsidR="00E426B1" w:rsidRPr="00E426B1" w:rsidRDefault="00E426B1" w:rsidP="00E426B1">
      <w:pPr>
        <w:autoSpaceDE w:val="0"/>
        <w:autoSpaceDN w:val="0"/>
        <w:adjustRightInd w:val="0"/>
        <w:spacing w:after="0" w:line="240" w:lineRule="auto"/>
        <w:ind w:left="360"/>
        <w:rPr>
          <w:rFonts w:ascii="Calibri" w:hAnsi="Calibri" w:cs="Calibri"/>
          <w:kern w:val="24"/>
          <w:sz w:val="24"/>
          <w:szCs w:val="56"/>
        </w:rPr>
      </w:pPr>
    </w:p>
    <w:p w:rsidR="00E426B1" w:rsidRPr="00E426B1" w:rsidRDefault="00E426B1" w:rsidP="00E426B1">
      <w:pPr>
        <w:autoSpaceDE w:val="0"/>
        <w:autoSpaceDN w:val="0"/>
        <w:adjustRightInd w:val="0"/>
        <w:spacing w:after="0" w:line="240" w:lineRule="auto"/>
        <w:ind w:left="360"/>
        <w:rPr>
          <w:rFonts w:ascii="Calibri" w:hAnsi="Calibri" w:cs="Calibri"/>
          <w:kern w:val="24"/>
          <w:sz w:val="24"/>
          <w:szCs w:val="56"/>
        </w:rPr>
      </w:pPr>
      <w:r w:rsidRPr="00E426B1">
        <w:rPr>
          <w:rFonts w:ascii="Calibri" w:hAnsi="Calibri" w:cs="Calibri"/>
          <w:kern w:val="24"/>
          <w:sz w:val="24"/>
          <w:szCs w:val="56"/>
        </w:rPr>
        <w:t xml:space="preserve">This is often called the “social gospel,” and it is quite literally the OPPOSITE of Christ’s teaching. </w:t>
      </w:r>
    </w:p>
    <w:p w:rsidR="00E426B1" w:rsidRDefault="00E426B1" w:rsidP="00E426B1">
      <w:pPr>
        <w:autoSpaceDE w:val="0"/>
        <w:autoSpaceDN w:val="0"/>
        <w:adjustRightInd w:val="0"/>
        <w:spacing w:after="0" w:line="240" w:lineRule="auto"/>
        <w:rPr>
          <w:rFonts w:ascii="Calibri" w:hAnsi="Calibri" w:cs="Calibri"/>
          <w:kern w:val="24"/>
          <w:sz w:val="24"/>
          <w:szCs w:val="24"/>
        </w:rP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social Gospel focus on helping people gain earthly goods and comforts, whereas Christ responds by asking “what shall it profit a man if he shall gain the whole world and lose his own soul?”</w:t>
      </w: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br/>
        <w:t xml:space="preserve">Obviously, this is a false Dichotomy. We don’t have to choose between helping people physically and helping them spiritually. We ought to care for peoples earthly needs, we are commanded to do so in no uncertain terms. Christ said we are to be known by our love. But we must never ignore their most important need – reconciliation to God through Christ. </w:t>
      </w:r>
    </w:p>
    <w:p w:rsidR="00E426B1" w:rsidRDefault="00E426B1" w:rsidP="00E426B1">
      <w:pPr>
        <w:autoSpaceDE w:val="0"/>
        <w:autoSpaceDN w:val="0"/>
        <w:adjustRightInd w:val="0"/>
        <w:spacing w:after="0" w:line="240" w:lineRule="auto"/>
        <w:rPr>
          <w:rFonts w:ascii="Arial" w:hAnsi="Arial" w:cs="Arial"/>
          <w:sz w:val="24"/>
          <w:szCs w:val="24"/>
        </w:rP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7</w:t>
      </w:r>
    </w:p>
    <w:p w:rsidR="00E426B1" w:rsidRDefault="00E426B1" w:rsidP="00E426B1">
      <w:pPr>
        <w:spacing w:line="360" w:lineRule="auto"/>
      </w:pPr>
    </w:p>
    <w:p w:rsidR="00E426B1" w:rsidRDefault="00E426B1" w:rsidP="00E426B1">
      <w:pPr>
        <w:spacing w:line="360" w:lineRule="auto"/>
        <w:jc w:val="center"/>
      </w:pPr>
      <w:r>
        <w:object w:dxaOrig="9578" w:dyaOrig="5399">
          <v:shape id="_x0000_i1031" type="#_x0000_t75" style="width:359.25pt;height:202.5pt" o:ole="" o:bordertopcolor="this" o:borderleftcolor="this" o:borderbottomcolor="this" o:borderrightcolor="this">
            <v:imagedata r:id="rId17" o:title=""/>
            <w10:bordertop type="single" width="4" shadow="t"/>
            <w10:borderleft type="single" width="4" shadow="t"/>
            <w10:borderbottom type="single" width="4" shadow="t"/>
            <w10:borderright type="single" width="4" shadow="t"/>
          </v:shape>
          <o:OLEObject Type="Embed" ProgID="PowerPoint.Slide.12" ShapeID="_x0000_i1031" DrawAspect="Content" ObjectID="_1591519573" r:id="rId18"/>
        </w:object>
      </w:r>
    </w:p>
    <w:p w:rsidR="00E426B1" w:rsidRDefault="00E426B1" w:rsidP="00E426B1">
      <w:pPr>
        <w:spacing w:line="360" w:lineRule="auto"/>
        <w:jc w:val="cente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Now the disciples were followers of Christ, so this is comparable to when we as believers have an earthly perspective. </w:t>
      </w:r>
    </w:p>
    <w:p w:rsidR="00E426B1" w:rsidRDefault="00E426B1" w:rsidP="00E426B1">
      <w:pPr>
        <w:numPr>
          <w:ilvl w:val="0"/>
          <w:numId w:val="1"/>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The disciples were afraid, even though God was in complete control (They had just witnessed Christ’s miracles, and they knew that Jesus is the one that had them get into the boat in the first place</w:t>
      </w:r>
      <w:proofErr w:type="gramStart"/>
      <w:r>
        <w:rPr>
          <w:rFonts w:ascii="Calibri" w:hAnsi="Calibri" w:cs="Calibri"/>
          <w:kern w:val="24"/>
          <w:sz w:val="24"/>
          <w:szCs w:val="24"/>
        </w:rPr>
        <w:t>. )</w:t>
      </w:r>
      <w:proofErr w:type="gramEnd"/>
    </w:p>
    <w:p w:rsidR="00E426B1" w:rsidRDefault="00E426B1" w:rsidP="00E426B1">
      <w:pPr>
        <w:numPr>
          <w:ilvl w:val="0"/>
          <w:numId w:val="1"/>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 xml:space="preserve">The disciples didn’t call out to God, who had never forgotten them they just cried out in fear as though they were forgotten and alone. </w:t>
      </w:r>
    </w:p>
    <w:p w:rsidR="00E426B1" w:rsidRDefault="00E426B1" w:rsidP="00E426B1">
      <w:pPr>
        <w:numPr>
          <w:ilvl w:val="0"/>
          <w:numId w:val="1"/>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Without God, things would have been hopeless</w:t>
      </w:r>
    </w:p>
    <w:p w:rsidR="00E426B1" w:rsidRDefault="00E426B1" w:rsidP="00E426B1">
      <w:pPr>
        <w:autoSpaceDE w:val="0"/>
        <w:autoSpaceDN w:val="0"/>
        <w:adjustRightInd w:val="0"/>
        <w:spacing w:after="0" w:line="240" w:lineRule="auto"/>
        <w:ind w:left="360" w:hanging="360"/>
        <w:rPr>
          <w:rFonts w:ascii="Calibri" w:hAnsi="Calibri" w:cs="Calibri"/>
          <w:kern w:val="24"/>
          <w:sz w:val="24"/>
          <w:szCs w:val="24"/>
        </w:rPr>
      </w:pP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When we as believers go through trials with an earthly perspective, we respond with fear, anxiety, and doubt.</w:t>
      </w:r>
    </w:p>
    <w:p w:rsidR="00E426B1" w:rsidRDefault="00E426B1" w:rsidP="00E426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ab/>
      </w:r>
    </w:p>
    <w:p w:rsidR="00E426B1" w:rsidRDefault="00E426B1" w:rsidP="00E426B1">
      <w:pPr>
        <w:autoSpaceDE w:val="0"/>
        <w:autoSpaceDN w:val="0"/>
        <w:adjustRightInd w:val="0"/>
        <w:spacing w:after="0" w:line="240" w:lineRule="auto"/>
        <w:rPr>
          <w:rFonts w:ascii="Arial" w:hAnsi="Arial" w:cs="Arial"/>
          <w:sz w:val="24"/>
          <w:szCs w:val="24"/>
        </w:rP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8</w:t>
      </w:r>
    </w:p>
    <w:p w:rsidR="00E426B1" w:rsidRDefault="00E426B1" w:rsidP="00E426B1">
      <w:pPr>
        <w:spacing w:line="360" w:lineRule="auto"/>
      </w:pPr>
    </w:p>
    <w:p w:rsidR="00E426B1" w:rsidRDefault="00E426B1" w:rsidP="00E426B1">
      <w:pPr>
        <w:spacing w:line="360" w:lineRule="auto"/>
        <w:jc w:val="center"/>
      </w:pPr>
      <w:r>
        <w:object w:dxaOrig="9578" w:dyaOrig="5399">
          <v:shape id="_x0000_i1032" type="#_x0000_t75" style="width:359.25pt;height:202.5pt" o:ole="" o:bordertopcolor="this" o:borderleftcolor="this" o:borderbottomcolor="this" o:borderrightcolor="this">
            <v:imagedata r:id="rId19" o:title=""/>
            <w10:bordertop type="single" width="4" shadow="t"/>
            <w10:borderleft type="single" width="4" shadow="t"/>
            <w10:borderbottom type="single" width="4" shadow="t"/>
            <w10:borderright type="single" width="4" shadow="t"/>
          </v:shape>
          <o:OLEObject Type="Embed" ProgID="PowerPoint.Slide.12" ShapeID="_x0000_i1032" DrawAspect="Content" ObjectID="_1591519574" r:id="rId20"/>
        </w:object>
      </w:r>
    </w:p>
    <w:p w:rsidR="00E426B1" w:rsidRDefault="00E426B1" w:rsidP="00E426B1">
      <w:pPr>
        <w:spacing w:line="360" w:lineRule="auto"/>
        <w:jc w:val="cente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9</w:t>
      </w:r>
    </w:p>
    <w:p w:rsidR="00E426B1" w:rsidRDefault="00E426B1" w:rsidP="00E426B1">
      <w:pPr>
        <w:spacing w:line="360" w:lineRule="auto"/>
      </w:pPr>
    </w:p>
    <w:p w:rsidR="00E426B1" w:rsidRDefault="00E426B1" w:rsidP="00E426B1">
      <w:pPr>
        <w:spacing w:line="360" w:lineRule="auto"/>
        <w:jc w:val="center"/>
      </w:pPr>
      <w:r>
        <w:object w:dxaOrig="9578" w:dyaOrig="5399">
          <v:shape id="_x0000_i1033" type="#_x0000_t75" style="width:359.25pt;height:202.5pt" o:ole="" o:bordertopcolor="this" o:borderleftcolor="this" o:borderbottomcolor="this" o:borderrightcolor="this">
            <v:imagedata r:id="rId21" o:title=""/>
            <w10:bordertop type="single" width="4" shadow="t"/>
            <w10:borderleft type="single" width="4" shadow="t"/>
            <w10:borderbottom type="single" width="4" shadow="t"/>
            <w10:borderright type="single" width="4" shadow="t"/>
          </v:shape>
          <o:OLEObject Type="Embed" ProgID="PowerPoint.Slide.12" ShapeID="_x0000_i1033" DrawAspect="Content" ObjectID="_1591519575" r:id="rId22"/>
        </w:object>
      </w:r>
    </w:p>
    <w:p w:rsidR="00E426B1" w:rsidRDefault="00E426B1" w:rsidP="00E426B1">
      <w:pPr>
        <w:spacing w:line="360" w:lineRule="auto"/>
        <w:jc w:val="cente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10</w:t>
      </w:r>
    </w:p>
    <w:p w:rsidR="00E426B1" w:rsidRDefault="00E426B1" w:rsidP="00E426B1">
      <w:pPr>
        <w:spacing w:line="360" w:lineRule="auto"/>
      </w:pPr>
    </w:p>
    <w:p w:rsidR="00E426B1" w:rsidRDefault="00E426B1" w:rsidP="00E426B1">
      <w:pPr>
        <w:spacing w:line="360" w:lineRule="auto"/>
        <w:jc w:val="center"/>
      </w:pPr>
      <w:r>
        <w:object w:dxaOrig="9578" w:dyaOrig="5399">
          <v:shape id="_x0000_i1034" type="#_x0000_t75" style="width:359.25pt;height:202.5pt" o:ole="" o:bordertopcolor="this" o:borderleftcolor="this" o:borderbottomcolor="this" o:borderrightcolor="this">
            <v:imagedata r:id="rId23" o:title=""/>
            <w10:bordertop type="single" width="4" shadow="t"/>
            <w10:borderleft type="single" width="4" shadow="t"/>
            <w10:borderbottom type="single" width="4" shadow="t"/>
            <w10:borderright type="single" width="4" shadow="t"/>
          </v:shape>
          <o:OLEObject Type="Embed" ProgID="PowerPoint.Slide.12" ShapeID="_x0000_i1034" DrawAspect="Content" ObjectID="_1591519576" r:id="rId24"/>
        </w:object>
      </w:r>
    </w:p>
    <w:p w:rsidR="00E426B1" w:rsidRDefault="00E426B1" w:rsidP="00E426B1">
      <w:pPr>
        <w:spacing w:line="360" w:lineRule="auto"/>
        <w:jc w:val="cente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11</w:t>
      </w:r>
    </w:p>
    <w:p w:rsidR="00E426B1" w:rsidRDefault="00E426B1" w:rsidP="00E426B1">
      <w:pPr>
        <w:spacing w:line="360" w:lineRule="auto"/>
      </w:pPr>
    </w:p>
    <w:p w:rsidR="00E426B1" w:rsidRDefault="00E426B1" w:rsidP="00E426B1">
      <w:pPr>
        <w:spacing w:line="360" w:lineRule="auto"/>
        <w:jc w:val="center"/>
      </w:pPr>
      <w:r>
        <w:object w:dxaOrig="9578" w:dyaOrig="5399">
          <v:shape id="_x0000_i1035" type="#_x0000_t75" style="width:359.25pt;height:202.5pt" o:ole="" o:bordertopcolor="this" o:borderleftcolor="this" o:borderbottomcolor="this" o:borderrightcolor="this">
            <v:imagedata r:id="rId25" o:title=""/>
            <w10:bordertop type="single" width="4" shadow="t"/>
            <w10:borderleft type="single" width="4" shadow="t"/>
            <w10:borderbottom type="single" width="4" shadow="t"/>
            <w10:borderright type="single" width="4" shadow="t"/>
          </v:shape>
          <o:OLEObject Type="Embed" ProgID="PowerPoint.Slide.12" ShapeID="_x0000_i1035" DrawAspect="Content" ObjectID="_1591519577" r:id="rId26"/>
        </w:object>
      </w:r>
    </w:p>
    <w:p w:rsidR="00E426B1" w:rsidRDefault="00E426B1" w:rsidP="00E426B1">
      <w:pPr>
        <w:spacing w:line="360" w:lineRule="auto"/>
        <w:jc w:val="center"/>
      </w:pPr>
    </w:p>
    <w:p w:rsidR="00E426B1" w:rsidRDefault="00E426B1" w:rsidP="00E426B1">
      <w:pPr>
        <w:spacing w:line="360" w:lineRule="auto"/>
      </w:pPr>
    </w:p>
    <w:p w:rsidR="00E426B1" w:rsidRDefault="00E426B1">
      <w:r>
        <w:br w:type="page"/>
      </w:r>
    </w:p>
    <w:p w:rsidR="00E426B1" w:rsidRDefault="00E426B1" w:rsidP="00E426B1">
      <w:pPr>
        <w:spacing w:line="360" w:lineRule="auto"/>
      </w:pPr>
      <w:r>
        <w:lastRenderedPageBreak/>
        <w:t>Slide 12</w:t>
      </w:r>
    </w:p>
    <w:p w:rsidR="00E426B1" w:rsidRDefault="00E426B1" w:rsidP="00E426B1">
      <w:pPr>
        <w:spacing w:line="360" w:lineRule="auto"/>
      </w:pPr>
    </w:p>
    <w:p w:rsidR="00E426B1" w:rsidRDefault="00E426B1" w:rsidP="00E426B1">
      <w:pPr>
        <w:spacing w:line="360" w:lineRule="auto"/>
        <w:jc w:val="center"/>
      </w:pPr>
      <w:r>
        <w:object w:dxaOrig="9578" w:dyaOrig="5399">
          <v:shape id="_x0000_i1036" type="#_x0000_t75" style="width:359.25pt;height:202.5pt" o:ole="" o:bordertopcolor="this" o:borderleftcolor="this" o:borderbottomcolor="this" o:borderrightcolor="this">
            <v:imagedata r:id="rId27" o:title=""/>
            <w10:bordertop type="single" width="4" shadow="t"/>
            <w10:borderleft type="single" width="4" shadow="t"/>
            <w10:borderbottom type="single" width="4" shadow="t"/>
            <w10:borderright type="single" width="4" shadow="t"/>
          </v:shape>
          <o:OLEObject Type="Embed" ProgID="PowerPoint.Slide.12" ShapeID="_x0000_i1036" DrawAspect="Content" ObjectID="_1591519578" r:id="rId28"/>
        </w:object>
      </w:r>
    </w:p>
    <w:p w:rsidR="00E426B1" w:rsidRDefault="00E426B1" w:rsidP="00E426B1">
      <w:pPr>
        <w:spacing w:line="360" w:lineRule="auto"/>
        <w:jc w:val="center"/>
      </w:pPr>
    </w:p>
    <w:p w:rsidR="00E426B1" w:rsidRDefault="00E426B1" w:rsidP="00E426B1">
      <w:pPr>
        <w:spacing w:line="360" w:lineRule="auto"/>
      </w:pPr>
    </w:p>
    <w:p w:rsidR="00E426B1" w:rsidRDefault="00E426B1" w:rsidP="00E426B1">
      <w:pPr>
        <w:spacing w:line="360" w:lineRule="auto"/>
      </w:pPr>
    </w:p>
    <w:sectPr w:rsidR="00E4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9AA1AE"/>
    <w:lvl w:ilvl="0">
      <w:numFmt w:val="bullet"/>
      <w:lvlText w:val="*"/>
      <w:lvlJc w:val="left"/>
    </w:lvl>
  </w:abstractNum>
  <w:num w:numId="1">
    <w:abstractNumId w:val="0"/>
    <w:lvlOverride w:ilvl="0">
      <w:lvl w:ilvl="0">
        <w:numFmt w:val="bullet"/>
        <w:lvlText w:val="•"/>
        <w:legacy w:legacy="1" w:legacySpace="0" w:legacyIndent="0"/>
        <w:lvlJc w:val="left"/>
        <w:rPr>
          <w:rFonts w:ascii="Calibri" w:hAnsi="Calibri" w:cs="Calibri"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B1"/>
    <w:rsid w:val="00025EEC"/>
    <w:rsid w:val="009C3DC0"/>
    <w:rsid w:val="00E4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F569BF08-F9B6-4808-BD05-1E7EAC19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2.sldx"/><Relationship Id="rId13" Type="http://schemas.openxmlformats.org/officeDocument/2006/relationships/image" Target="media/image5.emf"/><Relationship Id="rId18" Type="http://schemas.openxmlformats.org/officeDocument/2006/relationships/package" Target="embeddings/Microsoft_PowerPoint_Slide7.sldx"/><Relationship Id="rId26" Type="http://schemas.openxmlformats.org/officeDocument/2006/relationships/package" Target="embeddings/Microsoft_PowerPoint_Slide11.sldx"/><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2.emf"/><Relationship Id="rId12" Type="http://schemas.openxmlformats.org/officeDocument/2006/relationships/package" Target="embeddings/Microsoft_PowerPoint_Slide4.sldx"/><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package" Target="embeddings/Microsoft_PowerPoint_Slide6.sldx"/><Relationship Id="rId20" Type="http://schemas.openxmlformats.org/officeDocument/2006/relationships/package" Target="embeddings/Microsoft_PowerPoint_Slide8.sl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package" Target="embeddings/Microsoft_PowerPoint_Slide1.sldx"/><Relationship Id="rId11" Type="http://schemas.openxmlformats.org/officeDocument/2006/relationships/image" Target="media/image4.emf"/><Relationship Id="rId24" Type="http://schemas.openxmlformats.org/officeDocument/2006/relationships/package" Target="embeddings/Microsoft_PowerPoint_Slide10.sldx"/><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package" Target="embeddings/Microsoft_PowerPoint_Slide12.sldx"/><Relationship Id="rId10" Type="http://schemas.openxmlformats.org/officeDocument/2006/relationships/package" Target="embeddings/Microsoft_PowerPoint_Slide3.sldx"/><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PowerPoint_Slide5.sldx"/><Relationship Id="rId22" Type="http://schemas.openxmlformats.org/officeDocument/2006/relationships/package" Target="embeddings/Microsoft_PowerPoint_Slide9.sldx"/><Relationship Id="rId27" Type="http://schemas.openxmlformats.org/officeDocument/2006/relationships/image" Target="media/image12.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Pelletier</dc:creator>
  <cp:keywords/>
  <dc:description/>
  <cp:lastModifiedBy>Harvest Chapel</cp:lastModifiedBy>
  <cp:revision>2</cp:revision>
  <dcterms:created xsi:type="dcterms:W3CDTF">2018-06-26T16:00:00Z</dcterms:created>
  <dcterms:modified xsi:type="dcterms:W3CDTF">2018-06-26T16:00:00Z</dcterms:modified>
</cp:coreProperties>
</file>