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49" w:rsidRDefault="00D11649" w:rsidP="00D11649">
      <w:pPr>
        <w:jc w:val="center"/>
        <w:rPr>
          <w:rFonts w:ascii="Century" w:hAnsi="Century"/>
          <w:b/>
          <w:bCs/>
          <w:sz w:val="24"/>
          <w:szCs w:val="24"/>
          <w:u w:val="single"/>
        </w:rPr>
      </w:pPr>
      <w:r>
        <w:rPr>
          <w:rFonts w:ascii="Century" w:hAnsi="Century"/>
          <w:b/>
          <w:bCs/>
          <w:sz w:val="24"/>
          <w:szCs w:val="24"/>
          <w:u w:val="single"/>
        </w:rPr>
        <w:t>Matthew 7:1-6</w:t>
      </w:r>
    </w:p>
    <w:p w:rsidR="00D11649" w:rsidRPr="00D11649" w:rsidRDefault="00D11649" w:rsidP="00D11649">
      <w:pPr>
        <w:jc w:val="center"/>
        <w:rPr>
          <w:rFonts w:ascii="Century" w:hAnsi="Century"/>
          <w:b/>
          <w:bCs/>
          <w:sz w:val="24"/>
          <w:szCs w:val="24"/>
        </w:rPr>
      </w:pPr>
      <w:r>
        <w:rPr>
          <w:rFonts w:ascii="Century" w:hAnsi="Century"/>
          <w:b/>
          <w:bCs/>
          <w:sz w:val="24"/>
          <w:szCs w:val="24"/>
        </w:rPr>
        <w:t>“</w:t>
      </w:r>
      <w:r>
        <w:rPr>
          <w:rFonts w:ascii="Century" w:hAnsi="Century"/>
          <w:b/>
          <w:bCs/>
          <w:i/>
          <w:sz w:val="24"/>
          <w:szCs w:val="24"/>
        </w:rPr>
        <w:t>Judging Others</w:t>
      </w:r>
      <w:r>
        <w:rPr>
          <w:rFonts w:ascii="Century" w:hAnsi="Century"/>
          <w:b/>
          <w:bCs/>
          <w:sz w:val="24"/>
          <w:szCs w:val="24"/>
        </w:rPr>
        <w:t>”</w:t>
      </w:r>
    </w:p>
    <w:p w:rsidR="00D11649" w:rsidRPr="00D11649" w:rsidRDefault="00D11649" w:rsidP="00D11649">
      <w:pPr>
        <w:rPr>
          <w:rFonts w:ascii="Century" w:hAnsi="Century"/>
          <w:bCs/>
          <w:sz w:val="24"/>
          <w:szCs w:val="24"/>
        </w:rPr>
      </w:pPr>
    </w:p>
    <w:p w:rsidR="00D11649" w:rsidRPr="004674A9" w:rsidRDefault="00D11649" w:rsidP="00D11649">
      <w:pPr>
        <w:rPr>
          <w:rFonts w:ascii="Century" w:hAnsi="Century"/>
          <w:b/>
          <w:bCs/>
          <w:sz w:val="24"/>
          <w:szCs w:val="24"/>
        </w:rPr>
      </w:pPr>
      <w:r w:rsidRPr="004674A9">
        <w:rPr>
          <w:rFonts w:ascii="Century" w:hAnsi="Century"/>
          <w:b/>
          <w:bCs/>
          <w:sz w:val="24"/>
          <w:szCs w:val="24"/>
          <w:u w:val="single"/>
        </w:rPr>
        <w:t>Introduction</w:t>
      </w:r>
      <w:r w:rsidRPr="004674A9">
        <w:rPr>
          <w:rFonts w:ascii="Century" w:hAnsi="Century"/>
          <w:b/>
          <w:bCs/>
          <w:sz w:val="24"/>
          <w:szCs w:val="24"/>
        </w:rPr>
        <w:t>:</w:t>
      </w:r>
    </w:p>
    <w:p w:rsidR="00387D9A" w:rsidRDefault="00387D9A" w:rsidP="00D11649">
      <w:pPr>
        <w:tabs>
          <w:tab w:val="left" w:pos="4095"/>
        </w:tabs>
        <w:rPr>
          <w:rFonts w:ascii="Century" w:hAnsi="Century"/>
          <w:sz w:val="24"/>
          <w:szCs w:val="24"/>
        </w:rPr>
      </w:pPr>
      <w:r>
        <w:rPr>
          <w:rFonts w:ascii="Century" w:hAnsi="Century"/>
          <w:sz w:val="24"/>
          <w:szCs w:val="24"/>
        </w:rPr>
        <w:t xml:space="preserve">     </w:t>
      </w:r>
      <w:r w:rsidR="00AC62D6">
        <w:rPr>
          <w:rFonts w:ascii="Century" w:hAnsi="Century"/>
          <w:sz w:val="24"/>
          <w:szCs w:val="24"/>
        </w:rPr>
        <w:t>In this passage Jesus addresses another aspect of righteousness that had been distorted by the scribes and Pharisees.  These religious leaders gave a false example of how to relate to one’s fellow saints when those saints fail or sin.  The Pharisees tended to be harsh, judgmental, and hypocritical when dealing with their fellow Jews who had sinned.  Jesus knew that His disciples, in their ardent pursuit of holiness would be tempted to make the same mistakes.  Therefore, in this passage Jesus corrects Pharisaical errors and presents the proper way to relate to others when they fail to live up to their calling in Christ.</w:t>
      </w:r>
    </w:p>
    <w:p w:rsidR="00D11649" w:rsidRDefault="00D11649" w:rsidP="00D11649">
      <w:pPr>
        <w:tabs>
          <w:tab w:val="left" w:pos="4095"/>
        </w:tabs>
        <w:rPr>
          <w:rFonts w:ascii="Century" w:hAnsi="Century"/>
          <w:sz w:val="24"/>
          <w:szCs w:val="24"/>
        </w:rPr>
      </w:pPr>
      <w:r>
        <w:rPr>
          <w:rFonts w:ascii="Century" w:hAnsi="Century"/>
          <w:sz w:val="24"/>
          <w:szCs w:val="24"/>
        </w:rPr>
        <w:tab/>
      </w:r>
    </w:p>
    <w:p w:rsidR="00D11649" w:rsidRPr="004674A9" w:rsidRDefault="00D11649" w:rsidP="00D11649">
      <w:pPr>
        <w:rPr>
          <w:rFonts w:ascii="Century" w:hAnsi="Century"/>
          <w:b/>
          <w:bCs/>
          <w:sz w:val="24"/>
          <w:szCs w:val="24"/>
        </w:rPr>
      </w:pPr>
      <w:r w:rsidRPr="004674A9">
        <w:rPr>
          <w:rFonts w:ascii="Century" w:hAnsi="Century"/>
          <w:b/>
          <w:bCs/>
          <w:sz w:val="24"/>
          <w:szCs w:val="24"/>
        </w:rPr>
        <w:t xml:space="preserve">I. </w:t>
      </w:r>
      <w:r w:rsidRPr="004674A9">
        <w:rPr>
          <w:rFonts w:ascii="Century" w:hAnsi="Century"/>
          <w:b/>
          <w:bCs/>
          <w:sz w:val="24"/>
          <w:szCs w:val="24"/>
          <w:u w:val="single"/>
        </w:rPr>
        <w:t>Principles Regarding Rendering Judgment</w:t>
      </w:r>
      <w:r w:rsidRPr="004674A9">
        <w:rPr>
          <w:rFonts w:ascii="Century" w:hAnsi="Century"/>
          <w:b/>
          <w:bCs/>
          <w:sz w:val="24"/>
          <w:szCs w:val="24"/>
        </w:rPr>
        <w:t xml:space="preserve"> (vs.1-5)</w:t>
      </w:r>
    </w:p>
    <w:p w:rsidR="0003505A" w:rsidRDefault="00D8619D" w:rsidP="00D8619D">
      <w:pPr>
        <w:rPr>
          <w:rFonts w:ascii="Century" w:hAnsi="Century"/>
          <w:sz w:val="24"/>
          <w:szCs w:val="24"/>
        </w:rPr>
      </w:pPr>
      <w:r>
        <w:rPr>
          <w:rFonts w:ascii="Century" w:hAnsi="Century"/>
          <w:sz w:val="24"/>
          <w:szCs w:val="24"/>
        </w:rPr>
        <w:t xml:space="preserve">   Jesus opens up this passage with a well-known admonition to His disciples, “</w:t>
      </w:r>
      <w:r w:rsidRPr="00D8619D">
        <w:rPr>
          <w:rFonts w:ascii="Century" w:hAnsi="Century"/>
          <w:i/>
          <w:sz w:val="24"/>
          <w:szCs w:val="24"/>
        </w:rPr>
        <w:t>Judge not</w:t>
      </w:r>
      <w:r>
        <w:rPr>
          <w:rFonts w:ascii="Century" w:hAnsi="Century"/>
          <w:sz w:val="24"/>
          <w:szCs w:val="24"/>
        </w:rPr>
        <w:t xml:space="preserve">” (vs.1a).  It is common in modern times for this instruction to </w:t>
      </w:r>
      <w:r w:rsidR="00E02621">
        <w:rPr>
          <w:rFonts w:ascii="Century" w:hAnsi="Century"/>
          <w:sz w:val="24"/>
          <w:szCs w:val="24"/>
        </w:rPr>
        <w:t xml:space="preserve">be interpreted to </w:t>
      </w:r>
      <w:r>
        <w:rPr>
          <w:rFonts w:ascii="Century" w:hAnsi="Century"/>
          <w:sz w:val="24"/>
          <w:szCs w:val="24"/>
        </w:rPr>
        <w:t xml:space="preserve">mean that Jesus was forbidding His followers from ever making judgments about whether what others do is right or wrong.  The problem with this is that the interpretation is preferred by those who really do not pay attention to either the contextual flow or to the language that Jesus employs.  </w:t>
      </w:r>
      <w:r w:rsidR="0003505A">
        <w:rPr>
          <w:rFonts w:ascii="Century" w:hAnsi="Century"/>
          <w:sz w:val="24"/>
          <w:szCs w:val="24"/>
        </w:rPr>
        <w:t>Even in English the word “</w:t>
      </w:r>
      <w:r w:rsidR="0003505A">
        <w:rPr>
          <w:rFonts w:ascii="Century" w:hAnsi="Century"/>
          <w:i/>
          <w:sz w:val="24"/>
          <w:szCs w:val="24"/>
        </w:rPr>
        <w:t>judge</w:t>
      </w:r>
      <w:r w:rsidR="0003505A">
        <w:rPr>
          <w:rFonts w:ascii="Century" w:hAnsi="Century"/>
          <w:sz w:val="24"/>
          <w:szCs w:val="24"/>
        </w:rPr>
        <w:t>” ha</w:t>
      </w:r>
      <w:r w:rsidR="00E02621">
        <w:rPr>
          <w:rFonts w:ascii="Century" w:hAnsi="Century"/>
          <w:sz w:val="24"/>
          <w:szCs w:val="24"/>
        </w:rPr>
        <w:t>s a very broad application.  It</w:t>
      </w:r>
      <w:r w:rsidR="0003505A">
        <w:rPr>
          <w:rFonts w:ascii="Century" w:hAnsi="Century"/>
          <w:sz w:val="24"/>
          <w:szCs w:val="24"/>
        </w:rPr>
        <w:t xml:space="preserve">s basic meaning is to discriminate or evaluate between two or more options to determine things like which is right or wrong, which is good or bad, which is better or worse, which is preferable, or which is most advantageous.  Anytime or in any situation, when one makes a choice of one thing over others, one has exercised judgment.  This long definition is </w:t>
      </w:r>
      <w:r w:rsidR="00E02621">
        <w:rPr>
          <w:rFonts w:ascii="Century" w:hAnsi="Century"/>
          <w:sz w:val="24"/>
          <w:szCs w:val="24"/>
        </w:rPr>
        <w:t xml:space="preserve">necessary </w:t>
      </w:r>
      <w:r w:rsidR="0003505A">
        <w:rPr>
          <w:rFonts w:ascii="Century" w:hAnsi="Century"/>
          <w:sz w:val="24"/>
          <w:szCs w:val="24"/>
        </w:rPr>
        <w:t>to point out that this admonition on its own could refer to many different types of judgment.  The only way to know which one Jesus has in mind is to follow His train of thought through the next few verses.  Before we do it must be added that the Greek language complicates matters because it adds an a</w:t>
      </w:r>
      <w:r w:rsidR="00E02621">
        <w:rPr>
          <w:rFonts w:ascii="Century" w:hAnsi="Century"/>
          <w:sz w:val="24"/>
          <w:szCs w:val="24"/>
        </w:rPr>
        <w:t>dditional nuance of meaning.  “</w:t>
      </w:r>
      <w:r w:rsidR="00E02621" w:rsidRPr="00E02621">
        <w:rPr>
          <w:rFonts w:ascii="Century" w:hAnsi="Century"/>
          <w:i/>
          <w:sz w:val="24"/>
          <w:szCs w:val="24"/>
        </w:rPr>
        <w:t>Judge</w:t>
      </w:r>
      <w:r w:rsidR="00E02621">
        <w:rPr>
          <w:rFonts w:ascii="Century" w:hAnsi="Century"/>
          <w:sz w:val="24"/>
          <w:szCs w:val="24"/>
        </w:rPr>
        <w:t>”</w:t>
      </w:r>
      <w:r w:rsidR="0003505A">
        <w:rPr>
          <w:rFonts w:ascii="Century" w:hAnsi="Century"/>
          <w:sz w:val="24"/>
          <w:szCs w:val="24"/>
        </w:rPr>
        <w:t xml:space="preserve"> can refer to the evaluation process (as the English word does) or it can refer to the decision or verdict that is rendered as a result of that evaluation process.  The word “</w:t>
      </w:r>
      <w:r w:rsidR="0003505A">
        <w:rPr>
          <w:rFonts w:ascii="Century" w:hAnsi="Century"/>
          <w:i/>
          <w:sz w:val="24"/>
          <w:szCs w:val="24"/>
        </w:rPr>
        <w:t>judge</w:t>
      </w:r>
      <w:r w:rsidR="0003505A">
        <w:rPr>
          <w:rFonts w:ascii="Century" w:hAnsi="Century"/>
          <w:sz w:val="24"/>
          <w:szCs w:val="24"/>
        </w:rPr>
        <w:t>” rarely means both.  These distinct nuances are revealed in the following verses:</w:t>
      </w:r>
    </w:p>
    <w:p w:rsidR="00D8619D" w:rsidRPr="0003505A" w:rsidRDefault="00D8619D" w:rsidP="00D8619D">
      <w:pPr>
        <w:rPr>
          <w:rFonts w:ascii="Century" w:hAnsi="Century"/>
          <w:sz w:val="16"/>
          <w:szCs w:val="16"/>
        </w:rPr>
      </w:pPr>
    </w:p>
    <w:p w:rsidR="0003505A" w:rsidRDefault="0003505A" w:rsidP="0003505A">
      <w:pPr>
        <w:jc w:val="center"/>
        <w:rPr>
          <w:rFonts w:ascii="Century" w:hAnsi="Century"/>
          <w:i/>
          <w:sz w:val="24"/>
          <w:szCs w:val="24"/>
        </w:rPr>
      </w:pPr>
      <w:r>
        <w:rPr>
          <w:rFonts w:ascii="Century" w:hAnsi="Century"/>
          <w:sz w:val="24"/>
          <w:szCs w:val="24"/>
        </w:rPr>
        <w:t>“</w:t>
      </w:r>
      <w:r w:rsidRPr="0003505A">
        <w:rPr>
          <w:rFonts w:ascii="Century" w:hAnsi="Century"/>
          <w:i/>
          <w:sz w:val="24"/>
          <w:szCs w:val="24"/>
        </w:rPr>
        <w:t xml:space="preserve">Most assuredly, I say to you, he who hears </w:t>
      </w:r>
      <w:proofErr w:type="gramStart"/>
      <w:r w:rsidRPr="0003505A">
        <w:rPr>
          <w:rFonts w:ascii="Century" w:hAnsi="Century"/>
          <w:i/>
          <w:sz w:val="24"/>
          <w:szCs w:val="24"/>
        </w:rPr>
        <w:t>My</w:t>
      </w:r>
      <w:proofErr w:type="gramEnd"/>
      <w:r w:rsidRPr="0003505A">
        <w:rPr>
          <w:rFonts w:ascii="Century" w:hAnsi="Century"/>
          <w:i/>
          <w:sz w:val="24"/>
          <w:szCs w:val="24"/>
        </w:rPr>
        <w:t xml:space="preserve"> word and believes in Him </w:t>
      </w:r>
    </w:p>
    <w:p w:rsidR="0003505A" w:rsidRDefault="0003505A" w:rsidP="0003505A">
      <w:pPr>
        <w:jc w:val="center"/>
        <w:rPr>
          <w:rFonts w:ascii="Century" w:hAnsi="Century"/>
          <w:i/>
          <w:sz w:val="24"/>
          <w:szCs w:val="24"/>
        </w:rPr>
      </w:pPr>
      <w:proofErr w:type="gramStart"/>
      <w:r w:rsidRPr="0003505A">
        <w:rPr>
          <w:rFonts w:ascii="Century" w:hAnsi="Century"/>
          <w:i/>
          <w:sz w:val="24"/>
          <w:szCs w:val="24"/>
        </w:rPr>
        <w:t>who</w:t>
      </w:r>
      <w:proofErr w:type="gramEnd"/>
      <w:r w:rsidRPr="0003505A">
        <w:rPr>
          <w:rFonts w:ascii="Century" w:hAnsi="Century"/>
          <w:i/>
          <w:sz w:val="24"/>
          <w:szCs w:val="24"/>
        </w:rPr>
        <w:t xml:space="preserve"> sent Me has everlasting life, and shall not come into judgment, but has </w:t>
      </w:r>
    </w:p>
    <w:p w:rsidR="0003505A" w:rsidRPr="0003505A" w:rsidRDefault="0003505A" w:rsidP="0003505A">
      <w:pPr>
        <w:jc w:val="center"/>
        <w:rPr>
          <w:rFonts w:ascii="Century" w:hAnsi="Century"/>
          <w:sz w:val="24"/>
          <w:szCs w:val="24"/>
        </w:rPr>
      </w:pPr>
      <w:proofErr w:type="gramStart"/>
      <w:r w:rsidRPr="0003505A">
        <w:rPr>
          <w:rFonts w:ascii="Century" w:hAnsi="Century"/>
          <w:i/>
          <w:sz w:val="24"/>
          <w:szCs w:val="24"/>
        </w:rPr>
        <w:t>passed</w:t>
      </w:r>
      <w:proofErr w:type="gramEnd"/>
      <w:r w:rsidRPr="0003505A">
        <w:rPr>
          <w:rFonts w:ascii="Century" w:hAnsi="Century"/>
          <w:i/>
          <w:sz w:val="24"/>
          <w:szCs w:val="24"/>
        </w:rPr>
        <w:t xml:space="preserve"> from death into life</w:t>
      </w:r>
      <w:r w:rsidRPr="0003505A">
        <w:rPr>
          <w:rFonts w:ascii="Century" w:hAnsi="Century"/>
          <w:sz w:val="24"/>
          <w:szCs w:val="24"/>
        </w:rPr>
        <w:t>.</w:t>
      </w:r>
      <w:r>
        <w:rPr>
          <w:rFonts w:ascii="Century" w:hAnsi="Century"/>
          <w:sz w:val="24"/>
          <w:szCs w:val="24"/>
        </w:rPr>
        <w:t>”</w:t>
      </w:r>
    </w:p>
    <w:p w:rsidR="0003505A" w:rsidRPr="0003505A" w:rsidRDefault="0003505A" w:rsidP="0003505A">
      <w:pPr>
        <w:rPr>
          <w:rFonts w:ascii="Century" w:hAnsi="Century"/>
          <w:sz w:val="24"/>
          <w:szCs w:val="24"/>
        </w:rPr>
      </w:pPr>
      <w:r>
        <w:rPr>
          <w:rFonts w:ascii="Century" w:hAnsi="Century"/>
          <w:sz w:val="24"/>
          <w:szCs w:val="24"/>
        </w:rPr>
        <w:t xml:space="preserve">                                                                                           John 5:24</w:t>
      </w:r>
    </w:p>
    <w:p w:rsidR="0003505A" w:rsidRPr="0003505A" w:rsidRDefault="0003505A" w:rsidP="0003505A">
      <w:pPr>
        <w:rPr>
          <w:rFonts w:ascii="Century" w:hAnsi="Century"/>
          <w:sz w:val="16"/>
          <w:szCs w:val="16"/>
        </w:rPr>
      </w:pPr>
    </w:p>
    <w:p w:rsidR="0003505A" w:rsidRDefault="0003505A" w:rsidP="0003505A">
      <w:pPr>
        <w:jc w:val="center"/>
        <w:rPr>
          <w:rFonts w:ascii="Century" w:hAnsi="Century"/>
          <w:i/>
          <w:sz w:val="24"/>
          <w:szCs w:val="24"/>
        </w:rPr>
      </w:pPr>
      <w:r>
        <w:rPr>
          <w:rFonts w:ascii="Century" w:hAnsi="Century"/>
          <w:sz w:val="24"/>
          <w:szCs w:val="24"/>
        </w:rPr>
        <w:t>“</w:t>
      </w:r>
      <w:r w:rsidRPr="0003505A">
        <w:rPr>
          <w:rFonts w:ascii="Century" w:hAnsi="Century"/>
          <w:i/>
          <w:sz w:val="24"/>
          <w:szCs w:val="24"/>
        </w:rPr>
        <w:t xml:space="preserve">For we must all appear before the judgment seat of Christ, </w:t>
      </w:r>
    </w:p>
    <w:p w:rsidR="00813DA1" w:rsidRDefault="0003505A" w:rsidP="0003505A">
      <w:pPr>
        <w:jc w:val="center"/>
        <w:rPr>
          <w:rFonts w:ascii="Century" w:hAnsi="Century"/>
          <w:i/>
          <w:sz w:val="24"/>
          <w:szCs w:val="24"/>
        </w:rPr>
      </w:pPr>
      <w:proofErr w:type="gramStart"/>
      <w:r w:rsidRPr="0003505A">
        <w:rPr>
          <w:rFonts w:ascii="Century" w:hAnsi="Century"/>
          <w:i/>
          <w:sz w:val="24"/>
          <w:szCs w:val="24"/>
        </w:rPr>
        <w:t>that</w:t>
      </w:r>
      <w:proofErr w:type="gramEnd"/>
      <w:r w:rsidRPr="0003505A">
        <w:rPr>
          <w:rFonts w:ascii="Century" w:hAnsi="Century"/>
          <w:i/>
          <w:sz w:val="24"/>
          <w:szCs w:val="24"/>
        </w:rPr>
        <w:t xml:space="preserve"> each one may receive the things done in the body, according to </w:t>
      </w:r>
    </w:p>
    <w:p w:rsidR="0003505A" w:rsidRPr="0003505A" w:rsidRDefault="0003505A" w:rsidP="0003505A">
      <w:pPr>
        <w:jc w:val="center"/>
        <w:rPr>
          <w:rFonts w:ascii="Century" w:hAnsi="Century"/>
          <w:sz w:val="24"/>
          <w:szCs w:val="24"/>
        </w:rPr>
      </w:pPr>
      <w:proofErr w:type="gramStart"/>
      <w:r w:rsidRPr="0003505A">
        <w:rPr>
          <w:rFonts w:ascii="Century" w:hAnsi="Century"/>
          <w:i/>
          <w:sz w:val="24"/>
          <w:szCs w:val="24"/>
        </w:rPr>
        <w:t>what</w:t>
      </w:r>
      <w:proofErr w:type="gramEnd"/>
      <w:r w:rsidRPr="0003505A">
        <w:rPr>
          <w:rFonts w:ascii="Century" w:hAnsi="Century"/>
          <w:i/>
          <w:sz w:val="24"/>
          <w:szCs w:val="24"/>
        </w:rPr>
        <w:t xml:space="preserve"> he has done, whether good or bad</w:t>
      </w:r>
      <w:r w:rsidRPr="0003505A">
        <w:rPr>
          <w:rFonts w:ascii="Century" w:hAnsi="Century"/>
          <w:sz w:val="24"/>
          <w:szCs w:val="24"/>
        </w:rPr>
        <w:t>.</w:t>
      </w:r>
      <w:r>
        <w:rPr>
          <w:rFonts w:ascii="Century" w:hAnsi="Century"/>
          <w:sz w:val="24"/>
          <w:szCs w:val="24"/>
        </w:rPr>
        <w:t>”</w:t>
      </w:r>
    </w:p>
    <w:p w:rsidR="0003505A" w:rsidRPr="0003505A" w:rsidRDefault="00813DA1" w:rsidP="0003505A">
      <w:pPr>
        <w:rPr>
          <w:rFonts w:ascii="Century" w:hAnsi="Century"/>
          <w:sz w:val="24"/>
          <w:szCs w:val="24"/>
        </w:rPr>
      </w:pPr>
      <w:r>
        <w:rPr>
          <w:rFonts w:ascii="Century" w:hAnsi="Century"/>
          <w:sz w:val="24"/>
          <w:szCs w:val="24"/>
        </w:rPr>
        <w:t xml:space="preserve">                                                                                            II</w:t>
      </w:r>
      <w:r w:rsidR="0003505A" w:rsidRPr="0003505A">
        <w:rPr>
          <w:rFonts w:ascii="Century" w:hAnsi="Century"/>
          <w:sz w:val="24"/>
          <w:szCs w:val="24"/>
        </w:rPr>
        <w:t xml:space="preserve"> Cor</w:t>
      </w:r>
      <w:r>
        <w:rPr>
          <w:rFonts w:ascii="Century" w:hAnsi="Century"/>
          <w:sz w:val="24"/>
          <w:szCs w:val="24"/>
        </w:rPr>
        <w:t>inthians</w:t>
      </w:r>
      <w:r w:rsidR="0003505A" w:rsidRPr="0003505A">
        <w:rPr>
          <w:rFonts w:ascii="Century" w:hAnsi="Century"/>
          <w:sz w:val="24"/>
          <w:szCs w:val="24"/>
        </w:rPr>
        <w:t xml:space="preserve"> 5:10</w:t>
      </w:r>
    </w:p>
    <w:p w:rsidR="0003505A" w:rsidRPr="00813DA1" w:rsidRDefault="0003505A" w:rsidP="00D8619D">
      <w:pPr>
        <w:rPr>
          <w:rFonts w:ascii="Century" w:hAnsi="Century"/>
          <w:sz w:val="16"/>
          <w:szCs w:val="16"/>
        </w:rPr>
      </w:pPr>
    </w:p>
    <w:p w:rsidR="00813DA1" w:rsidRPr="00D8619D" w:rsidRDefault="00813DA1" w:rsidP="00D8619D">
      <w:pPr>
        <w:rPr>
          <w:rFonts w:ascii="Century" w:hAnsi="Century"/>
          <w:sz w:val="24"/>
          <w:szCs w:val="24"/>
        </w:rPr>
      </w:pPr>
      <w:r>
        <w:rPr>
          <w:rFonts w:ascii="Century" w:hAnsi="Century"/>
          <w:sz w:val="24"/>
          <w:szCs w:val="24"/>
        </w:rPr>
        <w:lastRenderedPageBreak/>
        <w:t xml:space="preserve">Jesus says that those who believe in </w:t>
      </w:r>
      <w:r w:rsidR="00E02621">
        <w:rPr>
          <w:rFonts w:ascii="Century" w:hAnsi="Century"/>
          <w:sz w:val="24"/>
          <w:szCs w:val="24"/>
        </w:rPr>
        <w:t>Him will not come into judgment</w:t>
      </w:r>
      <w:r>
        <w:rPr>
          <w:rFonts w:ascii="Century" w:hAnsi="Century"/>
          <w:sz w:val="24"/>
          <w:szCs w:val="24"/>
        </w:rPr>
        <w:t xml:space="preserve"> in light of the fact they have passed from death to life.  However, Paul writing about twenty-five years later to a group of believers states that all of them (including </w:t>
      </w:r>
      <w:proofErr w:type="gramStart"/>
      <w:r>
        <w:rPr>
          <w:rFonts w:ascii="Century" w:hAnsi="Century"/>
          <w:sz w:val="24"/>
          <w:szCs w:val="24"/>
        </w:rPr>
        <w:t>himself</w:t>
      </w:r>
      <w:proofErr w:type="gramEnd"/>
      <w:r>
        <w:rPr>
          <w:rFonts w:ascii="Century" w:hAnsi="Century"/>
          <w:sz w:val="24"/>
          <w:szCs w:val="24"/>
        </w:rPr>
        <w:t>) will appear before the judgment seat of Christ.  Is Paul contradicting Christ?  How can it be said in one place that we will not face judgment and in another that we will face it.  This is where the knowledge of the range of this word’s meaning illumines our ability to understand what is being taught.  Jesus (in speaking of passing from death to life) is referring to the fact the believer will never face the verdict of condemnation to eternal death that will come upon unbelievers at the final judgment.  However, Paul is reminding Christians that they will experience the process of being evaluated in judgment like every other person.</w:t>
      </w:r>
    </w:p>
    <w:p w:rsidR="00A8008A" w:rsidRDefault="00813DA1" w:rsidP="00813DA1">
      <w:pPr>
        <w:rPr>
          <w:rFonts w:ascii="Century" w:hAnsi="Century"/>
          <w:sz w:val="24"/>
          <w:szCs w:val="24"/>
        </w:rPr>
      </w:pPr>
      <w:r>
        <w:rPr>
          <w:rFonts w:ascii="Century" w:hAnsi="Century"/>
          <w:sz w:val="24"/>
          <w:szCs w:val="24"/>
        </w:rPr>
        <w:t xml:space="preserve">     Knowing this we can safely interpret Jesus’ full admonition about judging; He goes on to say, “</w:t>
      </w:r>
      <w:r w:rsidRPr="00813DA1">
        <w:rPr>
          <w:rFonts w:ascii="Century" w:hAnsi="Century"/>
          <w:i/>
          <w:sz w:val="24"/>
          <w:szCs w:val="24"/>
        </w:rPr>
        <w:t xml:space="preserve">Judge not, that you be not judged.  </w:t>
      </w:r>
      <w:proofErr w:type="gramStart"/>
      <w:r w:rsidRPr="00813DA1">
        <w:rPr>
          <w:rFonts w:ascii="Century" w:hAnsi="Century"/>
          <w:i/>
          <w:sz w:val="24"/>
          <w:szCs w:val="24"/>
        </w:rPr>
        <w:t>For with what judgment you judge, you will be judged; and with the measure you use, it will be measured back to you</w:t>
      </w:r>
      <w:r>
        <w:rPr>
          <w:rFonts w:ascii="Century" w:hAnsi="Century"/>
          <w:sz w:val="24"/>
          <w:szCs w:val="24"/>
        </w:rPr>
        <w:t>” (vs.1-2).</w:t>
      </w:r>
      <w:proofErr w:type="gramEnd"/>
      <w:r>
        <w:rPr>
          <w:rFonts w:ascii="Century" w:hAnsi="Century"/>
          <w:sz w:val="24"/>
          <w:szCs w:val="24"/>
        </w:rPr>
        <w:t xml:space="preserve">  First, Jesus not saying</w:t>
      </w:r>
      <w:r w:rsidR="00E02621">
        <w:rPr>
          <w:rFonts w:ascii="Century" w:hAnsi="Century"/>
          <w:sz w:val="24"/>
          <w:szCs w:val="24"/>
        </w:rPr>
        <w:t>,</w:t>
      </w:r>
      <w:r>
        <w:rPr>
          <w:rFonts w:ascii="Century" w:hAnsi="Century"/>
          <w:sz w:val="24"/>
          <w:szCs w:val="24"/>
        </w:rPr>
        <w:t xml:space="preserve"> never </w:t>
      </w:r>
      <w:proofErr w:type="gramStart"/>
      <w:r>
        <w:rPr>
          <w:rFonts w:ascii="Century" w:hAnsi="Century"/>
          <w:sz w:val="24"/>
          <w:szCs w:val="24"/>
        </w:rPr>
        <w:t>make</w:t>
      </w:r>
      <w:proofErr w:type="gramEnd"/>
      <w:r>
        <w:rPr>
          <w:rFonts w:ascii="Century" w:hAnsi="Century"/>
          <w:sz w:val="24"/>
          <w:szCs w:val="24"/>
        </w:rPr>
        <w:t xml:space="preserve"> judgments of any sort.  </w:t>
      </w:r>
      <w:r w:rsidR="00A8008A">
        <w:rPr>
          <w:rFonts w:ascii="Century" w:hAnsi="Century"/>
          <w:sz w:val="24"/>
          <w:szCs w:val="24"/>
        </w:rPr>
        <w:t>The reason it is clear that Jesus is not saying never make judgments is because in verse five He speaks of having the proper clarity to examine others.  If He meant in verse one that all judgment was wrong, then verse five would not be a clarification, it would be a contradiction of His main point.  Another reason we know that Jesus is not telling us never to make judgments about others is because we are instructed to do this very thin</w:t>
      </w:r>
      <w:r w:rsidR="00CD22B9">
        <w:rPr>
          <w:rFonts w:ascii="Century" w:hAnsi="Century"/>
          <w:sz w:val="24"/>
          <w:szCs w:val="24"/>
        </w:rPr>
        <w:t>g in other portions of the NT:</w:t>
      </w:r>
    </w:p>
    <w:p w:rsidR="00662233" w:rsidRPr="00662233" w:rsidRDefault="00662233" w:rsidP="00813DA1">
      <w:pPr>
        <w:rPr>
          <w:rFonts w:ascii="Century" w:hAnsi="Century"/>
          <w:sz w:val="16"/>
          <w:szCs w:val="16"/>
        </w:rPr>
      </w:pPr>
    </w:p>
    <w:p w:rsidR="00662233" w:rsidRPr="00662233" w:rsidRDefault="00662233" w:rsidP="00662233">
      <w:pPr>
        <w:jc w:val="center"/>
        <w:rPr>
          <w:rFonts w:ascii="Century" w:hAnsi="Century"/>
          <w:sz w:val="24"/>
          <w:szCs w:val="24"/>
        </w:rPr>
      </w:pPr>
      <w:r>
        <w:rPr>
          <w:rFonts w:ascii="Century" w:hAnsi="Century"/>
          <w:sz w:val="24"/>
          <w:szCs w:val="24"/>
        </w:rPr>
        <w:t>“</w:t>
      </w:r>
      <w:r w:rsidRPr="00662233">
        <w:rPr>
          <w:rFonts w:ascii="Century" w:hAnsi="Century"/>
          <w:i/>
          <w:sz w:val="24"/>
          <w:szCs w:val="24"/>
        </w:rPr>
        <w:t>Do not judge according to appearance, but judge with righteous judgment</w:t>
      </w:r>
      <w:r>
        <w:rPr>
          <w:rFonts w:ascii="Century" w:hAnsi="Century"/>
          <w:sz w:val="24"/>
          <w:szCs w:val="24"/>
        </w:rPr>
        <w:t>.”</w:t>
      </w:r>
    </w:p>
    <w:p w:rsidR="00662233" w:rsidRPr="00662233" w:rsidRDefault="00662233" w:rsidP="00662233">
      <w:pPr>
        <w:rPr>
          <w:rFonts w:ascii="Century" w:hAnsi="Century"/>
          <w:sz w:val="24"/>
          <w:szCs w:val="24"/>
        </w:rPr>
      </w:pPr>
      <w:r>
        <w:rPr>
          <w:rFonts w:ascii="Century" w:hAnsi="Century"/>
          <w:sz w:val="24"/>
          <w:szCs w:val="24"/>
        </w:rPr>
        <w:t xml:space="preserve">                                                                                                   </w:t>
      </w:r>
      <w:r w:rsidRPr="00662233">
        <w:rPr>
          <w:rFonts w:ascii="Century" w:hAnsi="Century"/>
          <w:sz w:val="24"/>
          <w:szCs w:val="24"/>
        </w:rPr>
        <w:t>John 7:24</w:t>
      </w:r>
    </w:p>
    <w:p w:rsidR="00662233" w:rsidRPr="00662233" w:rsidRDefault="00662233" w:rsidP="00662233">
      <w:pPr>
        <w:rPr>
          <w:rFonts w:ascii="Century" w:hAnsi="Century"/>
          <w:sz w:val="16"/>
          <w:szCs w:val="16"/>
        </w:rPr>
      </w:pPr>
    </w:p>
    <w:p w:rsidR="00662233" w:rsidRDefault="00662233" w:rsidP="00662233">
      <w:pPr>
        <w:jc w:val="center"/>
        <w:rPr>
          <w:rFonts w:ascii="Century" w:hAnsi="Century"/>
          <w:i/>
          <w:sz w:val="24"/>
          <w:szCs w:val="24"/>
        </w:rPr>
      </w:pPr>
      <w:r>
        <w:rPr>
          <w:rFonts w:ascii="Century" w:hAnsi="Century"/>
          <w:sz w:val="24"/>
          <w:szCs w:val="24"/>
        </w:rPr>
        <w:t>“</w:t>
      </w:r>
      <w:r w:rsidRPr="00662233">
        <w:rPr>
          <w:rFonts w:ascii="Century" w:hAnsi="Century"/>
          <w:i/>
          <w:sz w:val="24"/>
          <w:szCs w:val="24"/>
        </w:rPr>
        <w:t xml:space="preserve">For what have I to do with judging those also who are outside? </w:t>
      </w:r>
    </w:p>
    <w:p w:rsidR="00662233" w:rsidRPr="00662233" w:rsidRDefault="00662233" w:rsidP="00662233">
      <w:pPr>
        <w:jc w:val="center"/>
        <w:rPr>
          <w:rFonts w:ascii="Century" w:hAnsi="Century"/>
          <w:sz w:val="24"/>
          <w:szCs w:val="24"/>
        </w:rPr>
      </w:pPr>
      <w:r w:rsidRPr="00662233">
        <w:rPr>
          <w:rFonts w:ascii="Century" w:hAnsi="Century"/>
          <w:i/>
          <w:sz w:val="24"/>
          <w:szCs w:val="24"/>
        </w:rPr>
        <w:t>Do you not judge those who are inside?</w:t>
      </w:r>
      <w:r>
        <w:rPr>
          <w:rFonts w:ascii="Century" w:hAnsi="Century"/>
          <w:sz w:val="24"/>
          <w:szCs w:val="24"/>
        </w:rPr>
        <w:t>”</w:t>
      </w:r>
    </w:p>
    <w:p w:rsidR="00662233" w:rsidRPr="00662233" w:rsidRDefault="00662233" w:rsidP="00662233">
      <w:pPr>
        <w:rPr>
          <w:rFonts w:ascii="Century" w:hAnsi="Century"/>
          <w:sz w:val="24"/>
          <w:szCs w:val="24"/>
        </w:rPr>
      </w:pPr>
      <w:r>
        <w:rPr>
          <w:rFonts w:ascii="Century" w:hAnsi="Century"/>
          <w:sz w:val="24"/>
          <w:szCs w:val="24"/>
        </w:rPr>
        <w:t xml:space="preserve">                                                                                                   I</w:t>
      </w:r>
      <w:r w:rsidRPr="00662233">
        <w:rPr>
          <w:rFonts w:ascii="Century" w:hAnsi="Century"/>
          <w:sz w:val="24"/>
          <w:szCs w:val="24"/>
        </w:rPr>
        <w:t xml:space="preserve"> Cor</w:t>
      </w:r>
      <w:r>
        <w:rPr>
          <w:rFonts w:ascii="Century" w:hAnsi="Century"/>
          <w:sz w:val="24"/>
          <w:szCs w:val="24"/>
        </w:rPr>
        <w:t>inthians 5:12</w:t>
      </w:r>
    </w:p>
    <w:p w:rsidR="00662233" w:rsidRPr="00662233" w:rsidRDefault="00662233" w:rsidP="00662233">
      <w:pPr>
        <w:rPr>
          <w:rFonts w:ascii="Century" w:hAnsi="Century"/>
          <w:sz w:val="16"/>
          <w:szCs w:val="16"/>
        </w:rPr>
      </w:pPr>
    </w:p>
    <w:p w:rsidR="00662233" w:rsidRPr="00662233" w:rsidRDefault="00662233" w:rsidP="00662233">
      <w:pPr>
        <w:jc w:val="center"/>
        <w:rPr>
          <w:rFonts w:ascii="Century" w:hAnsi="Century"/>
          <w:sz w:val="24"/>
          <w:szCs w:val="24"/>
        </w:rPr>
      </w:pPr>
      <w:r>
        <w:rPr>
          <w:rFonts w:ascii="Century" w:hAnsi="Century"/>
          <w:sz w:val="24"/>
          <w:szCs w:val="24"/>
        </w:rPr>
        <w:t>“</w:t>
      </w:r>
      <w:r w:rsidRPr="00662233">
        <w:rPr>
          <w:rFonts w:ascii="Century" w:hAnsi="Century"/>
          <w:i/>
          <w:sz w:val="24"/>
          <w:szCs w:val="24"/>
        </w:rPr>
        <w:t>I say this to your shame. Is it so, that there is not a wise man among you, not even one, who will be able to judge between his brethren?</w:t>
      </w:r>
      <w:r>
        <w:rPr>
          <w:rFonts w:ascii="Century" w:hAnsi="Century"/>
          <w:sz w:val="24"/>
          <w:szCs w:val="24"/>
        </w:rPr>
        <w:t>”</w:t>
      </w:r>
    </w:p>
    <w:p w:rsidR="00662233" w:rsidRPr="00662233" w:rsidRDefault="00662233" w:rsidP="00662233">
      <w:pPr>
        <w:rPr>
          <w:rFonts w:ascii="Century" w:hAnsi="Century"/>
          <w:sz w:val="24"/>
          <w:szCs w:val="24"/>
        </w:rPr>
      </w:pPr>
      <w:r>
        <w:rPr>
          <w:rFonts w:ascii="Century" w:hAnsi="Century"/>
          <w:sz w:val="24"/>
          <w:szCs w:val="24"/>
        </w:rPr>
        <w:t xml:space="preserve">                                                                                                   I Corinthians 6:5</w:t>
      </w:r>
    </w:p>
    <w:p w:rsidR="00662233" w:rsidRPr="00662233" w:rsidRDefault="00662233" w:rsidP="00662233">
      <w:pPr>
        <w:rPr>
          <w:rFonts w:ascii="Century" w:hAnsi="Century"/>
          <w:sz w:val="16"/>
          <w:szCs w:val="16"/>
        </w:rPr>
      </w:pPr>
    </w:p>
    <w:p w:rsidR="00662233" w:rsidRPr="00662233" w:rsidRDefault="00662233" w:rsidP="00662233">
      <w:pPr>
        <w:rPr>
          <w:rFonts w:ascii="Century" w:hAnsi="Century"/>
          <w:sz w:val="24"/>
          <w:szCs w:val="24"/>
        </w:rPr>
      </w:pPr>
      <w:r>
        <w:rPr>
          <w:rFonts w:ascii="Century" w:hAnsi="Century"/>
          <w:sz w:val="24"/>
          <w:szCs w:val="24"/>
        </w:rPr>
        <w:t>“</w:t>
      </w:r>
      <w:r w:rsidRPr="00662233">
        <w:rPr>
          <w:rFonts w:ascii="Century" w:hAnsi="Century"/>
          <w:i/>
          <w:sz w:val="24"/>
          <w:szCs w:val="24"/>
        </w:rPr>
        <w:t>But solid food belongs to those who are of full age, that is, those who by reason of use have their senses exercised to discern both good and evil</w:t>
      </w:r>
      <w:r>
        <w:rPr>
          <w:rFonts w:ascii="Century" w:hAnsi="Century"/>
          <w:sz w:val="24"/>
          <w:szCs w:val="24"/>
        </w:rPr>
        <w:t>.”</w:t>
      </w:r>
    </w:p>
    <w:p w:rsidR="00662233" w:rsidRPr="00662233" w:rsidRDefault="00662233" w:rsidP="00662233">
      <w:pPr>
        <w:rPr>
          <w:rFonts w:ascii="Century" w:hAnsi="Century"/>
          <w:sz w:val="24"/>
          <w:szCs w:val="24"/>
        </w:rPr>
      </w:pPr>
      <w:r>
        <w:rPr>
          <w:rFonts w:ascii="Century" w:hAnsi="Century"/>
          <w:sz w:val="24"/>
          <w:szCs w:val="24"/>
        </w:rPr>
        <w:t xml:space="preserve">                                                                                                   </w:t>
      </w:r>
      <w:r w:rsidRPr="00662233">
        <w:rPr>
          <w:rFonts w:ascii="Century" w:hAnsi="Century"/>
          <w:sz w:val="24"/>
          <w:szCs w:val="24"/>
        </w:rPr>
        <w:t>Heb</w:t>
      </w:r>
      <w:r>
        <w:rPr>
          <w:rFonts w:ascii="Century" w:hAnsi="Century"/>
          <w:sz w:val="24"/>
          <w:szCs w:val="24"/>
        </w:rPr>
        <w:t>rews</w:t>
      </w:r>
      <w:r w:rsidRPr="00662233">
        <w:rPr>
          <w:rFonts w:ascii="Century" w:hAnsi="Century"/>
          <w:sz w:val="24"/>
          <w:szCs w:val="24"/>
        </w:rPr>
        <w:t xml:space="preserve"> 5:14</w:t>
      </w:r>
    </w:p>
    <w:p w:rsidR="00A8008A" w:rsidRPr="00662233" w:rsidRDefault="00A8008A" w:rsidP="00813DA1">
      <w:pPr>
        <w:rPr>
          <w:rFonts w:ascii="Century" w:hAnsi="Century"/>
          <w:sz w:val="16"/>
          <w:szCs w:val="16"/>
        </w:rPr>
      </w:pPr>
    </w:p>
    <w:p w:rsidR="00662233" w:rsidRDefault="00662233" w:rsidP="00813DA1">
      <w:pPr>
        <w:rPr>
          <w:rFonts w:ascii="Century" w:hAnsi="Century"/>
          <w:sz w:val="24"/>
          <w:szCs w:val="24"/>
        </w:rPr>
      </w:pPr>
      <w:r>
        <w:rPr>
          <w:rFonts w:ascii="Century" w:hAnsi="Century"/>
          <w:sz w:val="24"/>
          <w:szCs w:val="24"/>
        </w:rPr>
        <w:t xml:space="preserve">In the verses above we read that Jesus Himself tells us that we are to judge, however we are to be certain to judge righteously.  Paul writes that it is an inherent part of Church discipline for believers to judge other believers in regard to whether they have legitimately done wrong or not.  Paul also points out that since believers will judge angels in eternity, there should be some who are wise in the fellowship </w:t>
      </w:r>
      <w:proofErr w:type="gramStart"/>
      <w:r>
        <w:rPr>
          <w:rFonts w:ascii="Century" w:hAnsi="Century"/>
          <w:sz w:val="24"/>
          <w:szCs w:val="24"/>
        </w:rPr>
        <w:t>who</w:t>
      </w:r>
      <w:proofErr w:type="gramEnd"/>
      <w:r>
        <w:rPr>
          <w:rFonts w:ascii="Century" w:hAnsi="Century"/>
          <w:sz w:val="24"/>
          <w:szCs w:val="24"/>
        </w:rPr>
        <w:t xml:space="preserve"> can make proper judgments to resolve disputes between believers.  Finally, the author of Hebrews explains that the mature believer through being informed by God’s word and through growing in maturity will be able to discern between what is good and evil (“</w:t>
      </w:r>
      <w:r>
        <w:rPr>
          <w:rFonts w:ascii="Century" w:hAnsi="Century"/>
          <w:i/>
          <w:sz w:val="24"/>
          <w:szCs w:val="24"/>
        </w:rPr>
        <w:t>discern</w:t>
      </w:r>
      <w:r>
        <w:rPr>
          <w:rFonts w:ascii="Century" w:hAnsi="Century"/>
          <w:sz w:val="24"/>
          <w:szCs w:val="24"/>
        </w:rPr>
        <w:t xml:space="preserve">” is a synonym for judge).  Beyond this we are called to be </w:t>
      </w:r>
      <w:r>
        <w:rPr>
          <w:rFonts w:ascii="Century" w:hAnsi="Century"/>
          <w:sz w:val="24"/>
          <w:szCs w:val="24"/>
        </w:rPr>
        <w:lastRenderedPageBreak/>
        <w:t>able to admonish one another (Rom.15:14), and in order to instruct and correct others we must be able to judge what is lacking in their spiritual lives.</w:t>
      </w:r>
    </w:p>
    <w:p w:rsidR="00813DA1" w:rsidRDefault="00662233" w:rsidP="00813DA1">
      <w:pPr>
        <w:rPr>
          <w:rFonts w:ascii="Century" w:hAnsi="Century"/>
          <w:sz w:val="24"/>
          <w:szCs w:val="24"/>
        </w:rPr>
      </w:pPr>
      <w:r>
        <w:rPr>
          <w:rFonts w:ascii="Century" w:hAnsi="Century"/>
          <w:sz w:val="24"/>
          <w:szCs w:val="24"/>
        </w:rPr>
        <w:t xml:space="preserve">     </w:t>
      </w:r>
      <w:r w:rsidR="009B01C0">
        <w:rPr>
          <w:rFonts w:ascii="Century" w:hAnsi="Century"/>
          <w:sz w:val="24"/>
          <w:szCs w:val="24"/>
        </w:rPr>
        <w:t xml:space="preserve">But then what is it that Jesus is warning His disciples not to do?  </w:t>
      </w:r>
      <w:r w:rsidR="00813DA1">
        <w:rPr>
          <w:rFonts w:ascii="Century" w:hAnsi="Century"/>
          <w:sz w:val="24"/>
          <w:szCs w:val="24"/>
        </w:rPr>
        <w:t xml:space="preserve">Jesus is warning His disciples about an improper approach to making judgments.  </w:t>
      </w:r>
      <w:r w:rsidR="009B01C0">
        <w:rPr>
          <w:rFonts w:ascii="Century" w:hAnsi="Century"/>
          <w:sz w:val="24"/>
          <w:szCs w:val="24"/>
        </w:rPr>
        <w:t>One example is seen in the following correction given by Paul to the saints at Rome:</w:t>
      </w:r>
    </w:p>
    <w:p w:rsidR="009B01C0" w:rsidRPr="009B01C0" w:rsidRDefault="009B01C0" w:rsidP="00813DA1">
      <w:pPr>
        <w:rPr>
          <w:rFonts w:ascii="Century" w:hAnsi="Century"/>
          <w:sz w:val="16"/>
          <w:szCs w:val="16"/>
        </w:rPr>
      </w:pPr>
    </w:p>
    <w:p w:rsidR="009B01C0" w:rsidRPr="009B01C0" w:rsidRDefault="009B01C0" w:rsidP="009B01C0">
      <w:pPr>
        <w:jc w:val="center"/>
        <w:rPr>
          <w:rFonts w:ascii="Century" w:hAnsi="Century"/>
          <w:sz w:val="24"/>
          <w:szCs w:val="24"/>
        </w:rPr>
      </w:pPr>
      <w:r>
        <w:rPr>
          <w:rFonts w:ascii="Century" w:hAnsi="Century"/>
          <w:sz w:val="24"/>
          <w:szCs w:val="24"/>
        </w:rPr>
        <w:t>“</w:t>
      </w:r>
      <w:r w:rsidRPr="009B01C0">
        <w:rPr>
          <w:rFonts w:ascii="Century" w:hAnsi="Century"/>
          <w:i/>
          <w:sz w:val="24"/>
          <w:szCs w:val="24"/>
        </w:rPr>
        <w:t>Who are you to judge another's servant?  To his own master he stands or falls</w:t>
      </w:r>
      <w:r w:rsidRPr="009B01C0">
        <w:rPr>
          <w:rFonts w:ascii="Century" w:hAnsi="Century"/>
          <w:sz w:val="24"/>
          <w:szCs w:val="24"/>
        </w:rPr>
        <w:t>.</w:t>
      </w:r>
      <w:r>
        <w:rPr>
          <w:rFonts w:ascii="Century" w:hAnsi="Century"/>
          <w:sz w:val="24"/>
          <w:szCs w:val="24"/>
        </w:rPr>
        <w:t>”</w:t>
      </w:r>
    </w:p>
    <w:p w:rsidR="009B01C0" w:rsidRDefault="009B01C0" w:rsidP="009B01C0">
      <w:pPr>
        <w:rPr>
          <w:rFonts w:ascii="Century" w:hAnsi="Century"/>
          <w:sz w:val="24"/>
          <w:szCs w:val="24"/>
        </w:rPr>
      </w:pPr>
      <w:r>
        <w:rPr>
          <w:rFonts w:ascii="Century" w:hAnsi="Century"/>
          <w:sz w:val="24"/>
          <w:szCs w:val="24"/>
        </w:rPr>
        <w:t xml:space="preserve">                                                                                            Romans 14:4</w:t>
      </w:r>
    </w:p>
    <w:p w:rsidR="00813DA1" w:rsidRPr="009B01C0" w:rsidRDefault="00813DA1" w:rsidP="00813DA1">
      <w:pPr>
        <w:rPr>
          <w:rFonts w:ascii="Century" w:hAnsi="Century"/>
          <w:sz w:val="16"/>
          <w:szCs w:val="16"/>
        </w:rPr>
      </w:pPr>
    </w:p>
    <w:p w:rsidR="006D5F8D" w:rsidRDefault="00C1670D" w:rsidP="00D8619D">
      <w:pPr>
        <w:rPr>
          <w:rFonts w:ascii="Century" w:hAnsi="Century"/>
          <w:sz w:val="24"/>
          <w:szCs w:val="24"/>
        </w:rPr>
      </w:pPr>
      <w:r>
        <w:rPr>
          <w:rFonts w:ascii="Century" w:hAnsi="Century"/>
          <w:sz w:val="24"/>
          <w:szCs w:val="24"/>
        </w:rPr>
        <w:t>Above we see that Paul was instructing the believers at Rome that there was a type of judgment that was inappropriate for them engage in.  The context of the verse is Paul</w:t>
      </w:r>
      <w:r w:rsidR="00E02621">
        <w:rPr>
          <w:rFonts w:ascii="Century" w:hAnsi="Century"/>
          <w:sz w:val="24"/>
          <w:szCs w:val="24"/>
        </w:rPr>
        <w:t>’s</w:t>
      </w:r>
      <w:r>
        <w:rPr>
          <w:rFonts w:ascii="Century" w:hAnsi="Century"/>
          <w:sz w:val="24"/>
          <w:szCs w:val="24"/>
        </w:rPr>
        <w:t xml:space="preserve"> instructions to the fellowship in light of the tension between those who are called strong in the faith and those who</w:t>
      </w:r>
      <w:r w:rsidR="00A629D9">
        <w:rPr>
          <w:rFonts w:ascii="Century" w:hAnsi="Century"/>
          <w:sz w:val="24"/>
          <w:szCs w:val="24"/>
        </w:rPr>
        <w:t xml:space="preserve"> are </w:t>
      </w:r>
      <w:r w:rsidR="00E02621">
        <w:rPr>
          <w:rFonts w:ascii="Century" w:hAnsi="Century"/>
          <w:sz w:val="24"/>
          <w:szCs w:val="24"/>
        </w:rPr>
        <w:t xml:space="preserve">called </w:t>
      </w:r>
      <w:r w:rsidR="00A629D9">
        <w:rPr>
          <w:rFonts w:ascii="Century" w:hAnsi="Century"/>
          <w:sz w:val="24"/>
          <w:szCs w:val="24"/>
        </w:rPr>
        <w:t xml:space="preserve">weak in the faith.  The discussion centers on the reality that there was a disagreement over whether certain things were right or wrong before God.  Paul explains in that context that it is God’s place to judge whether or not one will be saved or lost.  Therefore the judgment that Paul is saying is inappropriate in the verse above is making pronouncements about someone else’s standing before God.  That is God’s prerogative alone.  Other believers may express concerns or give warnings, but they are not to make ultimate judgments about one another.  This is part of what Jesus is forbidding.  However, there is more that Jesus is addressing as well.  In saying that God will judge the believer by the same measure that the believer judges others, Jesus was making the point that unlike the scribes and Pharisees, His disciples were not to be hypocrites.  They were also being warned to relate to others on the basis of love rather than legalism.  Everyone wants grace and mercy from God.  It would be hypocritical and unloving then not to extend that to others.  A final expression of judgment that Jesus is saying is wrong for His disciples is being hyper-critical of others.  We see this sort of expression among the Pharisees </w:t>
      </w:r>
      <w:r w:rsidR="00E02621">
        <w:rPr>
          <w:rFonts w:ascii="Century" w:hAnsi="Century"/>
          <w:sz w:val="24"/>
          <w:szCs w:val="24"/>
        </w:rPr>
        <w:t xml:space="preserve">who </w:t>
      </w:r>
      <w:r w:rsidR="00A629D9">
        <w:rPr>
          <w:rFonts w:ascii="Century" w:hAnsi="Century"/>
          <w:sz w:val="24"/>
          <w:szCs w:val="24"/>
        </w:rPr>
        <w:t>often confront</w:t>
      </w:r>
      <w:r w:rsidR="00E02621">
        <w:rPr>
          <w:rFonts w:ascii="Century" w:hAnsi="Century"/>
          <w:sz w:val="24"/>
          <w:szCs w:val="24"/>
        </w:rPr>
        <w:t>ed</w:t>
      </w:r>
      <w:r w:rsidR="00A629D9">
        <w:rPr>
          <w:rFonts w:ascii="Century" w:hAnsi="Century"/>
          <w:sz w:val="24"/>
          <w:szCs w:val="24"/>
        </w:rPr>
        <w:t xml:space="preserve"> minor sins or even what merely appear</w:t>
      </w:r>
      <w:r w:rsidR="00E02621">
        <w:rPr>
          <w:rFonts w:ascii="Century" w:hAnsi="Century"/>
          <w:sz w:val="24"/>
          <w:szCs w:val="24"/>
        </w:rPr>
        <w:t>ed</w:t>
      </w:r>
      <w:r w:rsidR="00A629D9">
        <w:rPr>
          <w:rFonts w:ascii="Century" w:hAnsi="Century"/>
          <w:sz w:val="24"/>
          <w:szCs w:val="24"/>
        </w:rPr>
        <w:t xml:space="preserve"> to be sin without any interest in seeking to understand the circumstances</w:t>
      </w:r>
      <w:r w:rsidR="001308AC">
        <w:rPr>
          <w:rFonts w:ascii="Century" w:hAnsi="Century"/>
          <w:sz w:val="24"/>
          <w:szCs w:val="24"/>
        </w:rPr>
        <w:t xml:space="preserve"> (Matt.12).</w:t>
      </w:r>
    </w:p>
    <w:p w:rsidR="001308AC" w:rsidRDefault="001308AC" w:rsidP="001308AC">
      <w:pPr>
        <w:rPr>
          <w:rFonts w:ascii="Century" w:hAnsi="Century"/>
          <w:sz w:val="24"/>
          <w:szCs w:val="24"/>
        </w:rPr>
      </w:pPr>
      <w:r>
        <w:rPr>
          <w:rFonts w:ascii="Century" w:hAnsi="Century"/>
          <w:sz w:val="24"/>
          <w:szCs w:val="24"/>
        </w:rPr>
        <w:t xml:space="preserve">     Jesus then illustrates His point with an </w:t>
      </w:r>
      <w:r w:rsidR="00D11649" w:rsidRPr="00D8619D">
        <w:rPr>
          <w:rFonts w:ascii="Century" w:hAnsi="Century"/>
          <w:sz w:val="24"/>
          <w:szCs w:val="24"/>
        </w:rPr>
        <w:t xml:space="preserve">absurd </w:t>
      </w:r>
      <w:r>
        <w:rPr>
          <w:rFonts w:ascii="Century" w:hAnsi="Century"/>
          <w:sz w:val="24"/>
          <w:szCs w:val="24"/>
        </w:rPr>
        <w:t xml:space="preserve">and </w:t>
      </w:r>
      <w:r w:rsidR="00D11649" w:rsidRPr="00D8619D">
        <w:rPr>
          <w:rFonts w:ascii="Century" w:hAnsi="Century"/>
          <w:sz w:val="24"/>
          <w:szCs w:val="24"/>
        </w:rPr>
        <w:t xml:space="preserve">humorous </w:t>
      </w:r>
      <w:r>
        <w:rPr>
          <w:rFonts w:ascii="Century" w:hAnsi="Century"/>
          <w:sz w:val="24"/>
          <w:szCs w:val="24"/>
        </w:rPr>
        <w:t>analogy; “</w:t>
      </w:r>
      <w:r w:rsidRPr="001308AC">
        <w:rPr>
          <w:rFonts w:ascii="Century" w:hAnsi="Century"/>
          <w:i/>
          <w:sz w:val="24"/>
          <w:szCs w:val="24"/>
        </w:rPr>
        <w:t>And why do you lo</w:t>
      </w:r>
      <w:r>
        <w:rPr>
          <w:rFonts w:ascii="Century" w:hAnsi="Century"/>
          <w:i/>
          <w:sz w:val="24"/>
          <w:szCs w:val="24"/>
        </w:rPr>
        <w:t>ok at the speck in your brother’</w:t>
      </w:r>
      <w:r w:rsidRPr="001308AC">
        <w:rPr>
          <w:rFonts w:ascii="Century" w:hAnsi="Century"/>
          <w:i/>
          <w:sz w:val="24"/>
          <w:szCs w:val="24"/>
        </w:rPr>
        <w:t>s eye, but do not consider the plank in your own eye?  Or ho</w:t>
      </w:r>
      <w:r>
        <w:rPr>
          <w:rFonts w:ascii="Century" w:hAnsi="Century"/>
          <w:i/>
          <w:sz w:val="24"/>
          <w:szCs w:val="24"/>
        </w:rPr>
        <w:t>w can you say to your brother, ‘</w:t>
      </w:r>
      <w:r w:rsidRPr="001308AC">
        <w:rPr>
          <w:rFonts w:ascii="Century" w:hAnsi="Century"/>
          <w:i/>
          <w:sz w:val="24"/>
          <w:szCs w:val="24"/>
        </w:rPr>
        <w:t>Let me</w:t>
      </w:r>
      <w:r>
        <w:rPr>
          <w:rFonts w:ascii="Century" w:hAnsi="Century"/>
          <w:i/>
          <w:sz w:val="24"/>
          <w:szCs w:val="24"/>
        </w:rPr>
        <w:t xml:space="preserve"> remove the speck from your eye’</w:t>
      </w:r>
      <w:r w:rsidRPr="001308AC">
        <w:rPr>
          <w:rFonts w:ascii="Century" w:hAnsi="Century"/>
          <w:i/>
          <w:sz w:val="24"/>
          <w:szCs w:val="24"/>
        </w:rPr>
        <w:t xml:space="preserve">; and look, a plank is in your own eye?  Hypocrite! First remove the plank from your own eye, and then you will see clearly to remove the </w:t>
      </w:r>
      <w:r w:rsidRPr="001308AC">
        <w:rPr>
          <w:rFonts w:ascii="Century" w:hAnsi="Century"/>
          <w:i/>
          <w:sz w:val="24"/>
          <w:szCs w:val="24"/>
        </w:rPr>
        <w:t>speck from your brother’s eye</w:t>
      </w:r>
      <w:r>
        <w:rPr>
          <w:rFonts w:ascii="Century" w:hAnsi="Century"/>
          <w:sz w:val="24"/>
          <w:szCs w:val="24"/>
        </w:rPr>
        <w:t>” (vs.3-5).  The Greek word translated as “</w:t>
      </w:r>
      <w:r>
        <w:rPr>
          <w:rFonts w:ascii="Century" w:hAnsi="Century"/>
          <w:i/>
          <w:sz w:val="24"/>
          <w:szCs w:val="24"/>
        </w:rPr>
        <w:t>speck</w:t>
      </w:r>
      <w:r>
        <w:rPr>
          <w:rFonts w:ascii="Century" w:hAnsi="Century"/>
          <w:sz w:val="24"/>
          <w:szCs w:val="24"/>
        </w:rPr>
        <w:t>” refers to a tiny cinder or a very small wood shaving; while the Greek word translated as “</w:t>
      </w:r>
      <w:r>
        <w:rPr>
          <w:rFonts w:ascii="Century" w:hAnsi="Century"/>
          <w:i/>
          <w:sz w:val="24"/>
          <w:szCs w:val="24"/>
        </w:rPr>
        <w:t>plank</w:t>
      </w:r>
      <w:r>
        <w:rPr>
          <w:rFonts w:ascii="Century" w:hAnsi="Century"/>
          <w:sz w:val="24"/>
          <w:szCs w:val="24"/>
        </w:rPr>
        <w:t>” refers to a large load bearing beam of wood.  The analogy paints a ridiculous picture of someone with a beam of wood in his eye (</w:t>
      </w:r>
      <w:r w:rsidR="00C447EE">
        <w:rPr>
          <w:rFonts w:ascii="Century" w:hAnsi="Century"/>
          <w:sz w:val="24"/>
          <w:szCs w:val="24"/>
        </w:rPr>
        <w:t>one</w:t>
      </w:r>
      <w:r>
        <w:rPr>
          <w:rFonts w:ascii="Century" w:hAnsi="Century"/>
          <w:sz w:val="24"/>
          <w:szCs w:val="24"/>
        </w:rPr>
        <w:t xml:space="preserve"> bigger than his head) attempting to deal with the cinder in the eye of another.  The implication of the analogy</w:t>
      </w:r>
      <w:r w:rsidR="00C447EE">
        <w:rPr>
          <w:rFonts w:ascii="Century" w:hAnsi="Century"/>
          <w:sz w:val="24"/>
          <w:szCs w:val="24"/>
        </w:rPr>
        <w:t xml:space="preserve"> (</w:t>
      </w:r>
      <w:r>
        <w:rPr>
          <w:rFonts w:ascii="Century" w:hAnsi="Century"/>
          <w:sz w:val="24"/>
          <w:szCs w:val="24"/>
        </w:rPr>
        <w:t>and why the individual is labelled as a hypocrite</w:t>
      </w:r>
      <w:r w:rsidR="00C447EE">
        <w:rPr>
          <w:rFonts w:ascii="Century" w:hAnsi="Century"/>
          <w:sz w:val="24"/>
          <w:szCs w:val="24"/>
        </w:rPr>
        <w:t xml:space="preserve">) </w:t>
      </w:r>
      <w:r>
        <w:rPr>
          <w:rFonts w:ascii="Century" w:hAnsi="Century"/>
          <w:sz w:val="24"/>
          <w:szCs w:val="24"/>
        </w:rPr>
        <w:t>is that the small speck is being treated as the more important problem, or even that there is the pretense on the part of the would-be helper that his eye is absolutely clear</w:t>
      </w:r>
      <w:r w:rsidR="00C447EE">
        <w:rPr>
          <w:rFonts w:ascii="Century" w:hAnsi="Century"/>
          <w:sz w:val="24"/>
          <w:szCs w:val="24"/>
        </w:rPr>
        <w:t xml:space="preserve"> (when that is radically untrue)</w:t>
      </w:r>
      <w:r>
        <w:rPr>
          <w:rFonts w:ascii="Century" w:hAnsi="Century"/>
          <w:sz w:val="24"/>
          <w:szCs w:val="24"/>
        </w:rPr>
        <w:t>.  One might wonder if even the Pharisees and scribes could be that blind.  However, the Scriptures give us an example that they</w:t>
      </w:r>
      <w:r w:rsidR="00C447EE">
        <w:rPr>
          <w:rFonts w:ascii="Century" w:hAnsi="Century"/>
          <w:sz w:val="24"/>
          <w:szCs w:val="24"/>
        </w:rPr>
        <w:t xml:space="preserve"> in fact</w:t>
      </w:r>
      <w:r>
        <w:rPr>
          <w:rFonts w:ascii="Century" w:hAnsi="Century"/>
          <w:sz w:val="24"/>
          <w:szCs w:val="24"/>
        </w:rPr>
        <w:t xml:space="preserve"> were:</w:t>
      </w:r>
    </w:p>
    <w:p w:rsidR="001308AC" w:rsidRPr="001308AC" w:rsidRDefault="005606DB" w:rsidP="005606DB">
      <w:pPr>
        <w:jc w:val="center"/>
        <w:rPr>
          <w:rFonts w:ascii="Century" w:hAnsi="Century"/>
          <w:sz w:val="24"/>
          <w:szCs w:val="24"/>
        </w:rPr>
      </w:pPr>
      <w:r>
        <w:rPr>
          <w:rFonts w:ascii="Century" w:hAnsi="Century"/>
          <w:sz w:val="24"/>
          <w:szCs w:val="24"/>
        </w:rPr>
        <w:lastRenderedPageBreak/>
        <w:t>“</w:t>
      </w:r>
      <w:r w:rsidRPr="005606DB">
        <w:rPr>
          <w:rFonts w:ascii="Century" w:hAnsi="Century"/>
          <w:i/>
          <w:sz w:val="24"/>
          <w:szCs w:val="24"/>
        </w:rPr>
        <w:t>Jesus said to him, ‘</w:t>
      </w:r>
      <w:r w:rsidR="001308AC" w:rsidRPr="005606DB">
        <w:rPr>
          <w:rFonts w:ascii="Century" w:hAnsi="Century"/>
          <w:i/>
          <w:sz w:val="24"/>
          <w:szCs w:val="24"/>
        </w:rPr>
        <w:t>Rise, take up yo</w:t>
      </w:r>
      <w:r w:rsidRPr="005606DB">
        <w:rPr>
          <w:rFonts w:ascii="Century" w:hAnsi="Century"/>
          <w:i/>
          <w:sz w:val="24"/>
          <w:szCs w:val="24"/>
        </w:rPr>
        <w:t>u</w:t>
      </w:r>
      <w:r w:rsidR="001308AC" w:rsidRPr="005606DB">
        <w:rPr>
          <w:rFonts w:ascii="Century" w:hAnsi="Century"/>
          <w:i/>
          <w:sz w:val="24"/>
          <w:szCs w:val="24"/>
        </w:rPr>
        <w:t>r bed and walk</w:t>
      </w:r>
      <w:r w:rsidRPr="005606DB">
        <w:rPr>
          <w:rFonts w:ascii="Century" w:hAnsi="Century"/>
          <w:i/>
          <w:sz w:val="24"/>
          <w:szCs w:val="24"/>
        </w:rPr>
        <w:t xml:space="preserve">’.  </w:t>
      </w:r>
      <w:r w:rsidR="001308AC" w:rsidRPr="005606DB">
        <w:rPr>
          <w:rFonts w:ascii="Century" w:hAnsi="Century"/>
          <w:i/>
          <w:sz w:val="24"/>
          <w:szCs w:val="24"/>
        </w:rPr>
        <w:t>And immediately the man was made well, took up his bed, and walked.</w:t>
      </w:r>
      <w:r w:rsidRPr="005606DB">
        <w:rPr>
          <w:rFonts w:ascii="Century" w:hAnsi="Century"/>
          <w:i/>
          <w:sz w:val="24"/>
          <w:szCs w:val="24"/>
        </w:rPr>
        <w:t xml:space="preserve">  </w:t>
      </w:r>
      <w:r w:rsidR="001308AC" w:rsidRPr="005606DB">
        <w:rPr>
          <w:rFonts w:ascii="Century" w:hAnsi="Century"/>
          <w:i/>
          <w:sz w:val="24"/>
          <w:szCs w:val="24"/>
        </w:rPr>
        <w:t xml:space="preserve">And that day was the Sabbath. </w:t>
      </w:r>
      <w:r w:rsidRPr="005606DB">
        <w:rPr>
          <w:rFonts w:ascii="Century" w:hAnsi="Century"/>
          <w:i/>
          <w:sz w:val="24"/>
          <w:szCs w:val="24"/>
        </w:rPr>
        <w:t xml:space="preserve"> </w:t>
      </w:r>
      <w:r w:rsidR="001308AC" w:rsidRPr="005606DB">
        <w:rPr>
          <w:rFonts w:ascii="Century" w:hAnsi="Century"/>
          <w:i/>
          <w:sz w:val="24"/>
          <w:szCs w:val="24"/>
        </w:rPr>
        <w:t>The Jews theref</w:t>
      </w:r>
      <w:r w:rsidRPr="005606DB">
        <w:rPr>
          <w:rFonts w:ascii="Century" w:hAnsi="Century"/>
          <w:i/>
          <w:sz w:val="24"/>
          <w:szCs w:val="24"/>
        </w:rPr>
        <w:t>ore said to him who was cured, ‘</w:t>
      </w:r>
      <w:r w:rsidR="001308AC" w:rsidRPr="005606DB">
        <w:rPr>
          <w:rFonts w:ascii="Century" w:hAnsi="Century"/>
          <w:i/>
          <w:sz w:val="24"/>
          <w:szCs w:val="24"/>
        </w:rPr>
        <w:t>It is the Sabbath; it is not la</w:t>
      </w:r>
      <w:r w:rsidRPr="005606DB">
        <w:rPr>
          <w:rFonts w:ascii="Century" w:hAnsi="Century"/>
          <w:i/>
          <w:sz w:val="24"/>
          <w:szCs w:val="24"/>
        </w:rPr>
        <w:t>wful for you to carry your bed.’  He answered them, ‘</w:t>
      </w:r>
      <w:r w:rsidR="001308AC" w:rsidRPr="005606DB">
        <w:rPr>
          <w:rFonts w:ascii="Century" w:hAnsi="Century"/>
          <w:i/>
          <w:sz w:val="24"/>
          <w:szCs w:val="24"/>
        </w:rPr>
        <w:t>He who made me well said to m</w:t>
      </w:r>
      <w:r w:rsidRPr="005606DB">
        <w:rPr>
          <w:rFonts w:ascii="Century" w:hAnsi="Century"/>
          <w:i/>
          <w:sz w:val="24"/>
          <w:szCs w:val="24"/>
        </w:rPr>
        <w:t>e, 'Take up your bed and walk.'’…</w:t>
      </w:r>
      <w:r w:rsidR="001308AC" w:rsidRPr="005606DB">
        <w:rPr>
          <w:rFonts w:ascii="Century" w:hAnsi="Century"/>
          <w:i/>
          <w:sz w:val="24"/>
          <w:szCs w:val="24"/>
        </w:rPr>
        <w:t>For this reason the Jews persecuted Jesus, and sought to kill Him, because He had done these things on the Sabbath</w:t>
      </w:r>
      <w:r w:rsidR="001308AC" w:rsidRPr="001308AC">
        <w:rPr>
          <w:rFonts w:ascii="Century" w:hAnsi="Century"/>
          <w:sz w:val="24"/>
          <w:szCs w:val="24"/>
        </w:rPr>
        <w:t>.</w:t>
      </w:r>
      <w:r>
        <w:rPr>
          <w:rFonts w:ascii="Century" w:hAnsi="Century"/>
          <w:sz w:val="24"/>
          <w:szCs w:val="24"/>
        </w:rPr>
        <w:t>”</w:t>
      </w:r>
    </w:p>
    <w:p w:rsidR="001308AC" w:rsidRDefault="005606DB" w:rsidP="001308AC">
      <w:pPr>
        <w:rPr>
          <w:rFonts w:ascii="Century" w:hAnsi="Century"/>
          <w:sz w:val="24"/>
          <w:szCs w:val="24"/>
        </w:rPr>
      </w:pPr>
      <w:r>
        <w:rPr>
          <w:rFonts w:ascii="Century" w:hAnsi="Century"/>
          <w:sz w:val="24"/>
          <w:szCs w:val="24"/>
        </w:rPr>
        <w:t xml:space="preserve">                                                                                            John 5:8-11, 16</w:t>
      </w:r>
    </w:p>
    <w:p w:rsidR="001308AC" w:rsidRPr="005606DB" w:rsidRDefault="001308AC" w:rsidP="00D8619D">
      <w:pPr>
        <w:rPr>
          <w:rFonts w:ascii="Century" w:hAnsi="Century"/>
          <w:sz w:val="16"/>
          <w:szCs w:val="16"/>
        </w:rPr>
      </w:pPr>
    </w:p>
    <w:p w:rsidR="001308AC" w:rsidRDefault="005606DB" w:rsidP="00D8619D">
      <w:pPr>
        <w:rPr>
          <w:rFonts w:ascii="Century" w:hAnsi="Century"/>
          <w:sz w:val="24"/>
          <w:szCs w:val="24"/>
        </w:rPr>
      </w:pPr>
      <w:r>
        <w:rPr>
          <w:rFonts w:ascii="Century" w:hAnsi="Century"/>
          <w:sz w:val="24"/>
          <w:szCs w:val="24"/>
        </w:rPr>
        <w:t>Jesus of course was God in the flesh and no one could possibly know the Law better than He and it was His judgment that the Law did not forbi</w:t>
      </w:r>
      <w:r w:rsidR="00C447EE">
        <w:rPr>
          <w:rFonts w:ascii="Century" w:hAnsi="Century"/>
          <w:sz w:val="24"/>
          <w:szCs w:val="24"/>
        </w:rPr>
        <w:t>d healing on the Sabbath;</w:t>
      </w:r>
      <w:r>
        <w:rPr>
          <w:rFonts w:ascii="Century" w:hAnsi="Century"/>
          <w:sz w:val="24"/>
          <w:szCs w:val="24"/>
        </w:rPr>
        <w:t xml:space="preserve"> clearly then </w:t>
      </w:r>
      <w:r w:rsidR="00C447EE">
        <w:rPr>
          <w:rFonts w:ascii="Century" w:hAnsi="Century"/>
          <w:sz w:val="24"/>
          <w:szCs w:val="24"/>
        </w:rPr>
        <w:t xml:space="preserve">since </w:t>
      </w:r>
      <w:r>
        <w:rPr>
          <w:rFonts w:ascii="Century" w:hAnsi="Century"/>
          <w:sz w:val="24"/>
          <w:szCs w:val="24"/>
        </w:rPr>
        <w:t xml:space="preserve">these </w:t>
      </w:r>
      <w:r w:rsidR="00C447EE">
        <w:rPr>
          <w:rFonts w:ascii="Century" w:hAnsi="Century"/>
          <w:sz w:val="24"/>
          <w:szCs w:val="24"/>
        </w:rPr>
        <w:t xml:space="preserve">men were </w:t>
      </w:r>
      <w:r>
        <w:rPr>
          <w:rFonts w:ascii="Century" w:hAnsi="Century"/>
          <w:sz w:val="24"/>
          <w:szCs w:val="24"/>
        </w:rPr>
        <w:t>experts in God’s Law</w:t>
      </w:r>
      <w:r w:rsidR="00C447EE">
        <w:rPr>
          <w:rFonts w:ascii="Century" w:hAnsi="Century"/>
          <w:sz w:val="24"/>
          <w:szCs w:val="24"/>
        </w:rPr>
        <w:t xml:space="preserve">, they should also have known this same thing. </w:t>
      </w:r>
      <w:r>
        <w:rPr>
          <w:rFonts w:ascii="Century" w:hAnsi="Century"/>
          <w:sz w:val="24"/>
          <w:szCs w:val="24"/>
        </w:rPr>
        <w:t xml:space="preserve"> In fact they </w:t>
      </w:r>
      <w:r w:rsidR="00C447EE">
        <w:rPr>
          <w:rFonts w:ascii="Century" w:hAnsi="Century"/>
          <w:sz w:val="24"/>
          <w:szCs w:val="24"/>
        </w:rPr>
        <w:t>did.  T</w:t>
      </w:r>
      <w:r>
        <w:rPr>
          <w:rFonts w:ascii="Century" w:hAnsi="Century"/>
          <w:sz w:val="24"/>
          <w:szCs w:val="24"/>
        </w:rPr>
        <w:t>hey knew that the</w:t>
      </w:r>
      <w:r w:rsidR="00C447EE">
        <w:rPr>
          <w:rFonts w:ascii="Century" w:hAnsi="Century"/>
          <w:sz w:val="24"/>
          <w:szCs w:val="24"/>
        </w:rPr>
        <w:t xml:space="preserve"> law they were referring to was part of</w:t>
      </w:r>
      <w:r>
        <w:rPr>
          <w:rFonts w:ascii="Century" w:hAnsi="Century"/>
          <w:sz w:val="24"/>
          <w:szCs w:val="24"/>
        </w:rPr>
        <w:t xml:space="preserve"> rabbinic assumptions about what did and did not represent unlawful work on the Sabbath.  So their justification for confronting the man with sin was very weak; however the text also makes it clear that they were committed to seeking to murder a man concerning whom they had no objective evidence of any wrong-doing.  When would-be murders confront a man as a sinner because he was carrying his bed after a </w:t>
      </w:r>
      <w:proofErr w:type="gramStart"/>
      <w:r>
        <w:rPr>
          <w:rFonts w:ascii="Century" w:hAnsi="Century"/>
          <w:sz w:val="24"/>
          <w:szCs w:val="24"/>
        </w:rPr>
        <w:t>Divine</w:t>
      </w:r>
      <w:proofErr w:type="gramEnd"/>
      <w:r>
        <w:rPr>
          <w:rFonts w:ascii="Century" w:hAnsi="Century"/>
          <w:sz w:val="24"/>
          <w:szCs w:val="24"/>
        </w:rPr>
        <w:t xml:space="preserve"> healing, we clearly have those with eye beams confronting those with specks in their eyes.  </w:t>
      </w:r>
    </w:p>
    <w:p w:rsidR="005606DB" w:rsidRDefault="005606DB" w:rsidP="00D8619D">
      <w:pPr>
        <w:rPr>
          <w:rFonts w:ascii="Century" w:hAnsi="Century"/>
          <w:sz w:val="24"/>
          <w:szCs w:val="24"/>
        </w:rPr>
      </w:pPr>
      <w:r>
        <w:rPr>
          <w:rFonts w:ascii="Century" w:hAnsi="Century"/>
          <w:sz w:val="24"/>
          <w:szCs w:val="24"/>
        </w:rPr>
        <w:t xml:space="preserve">     Jesus gives this warning because it is a trap into which religious people can easily fall.  In one’s desire to pursue holiness it is easy to begin to have an overly inflated view of one’s success in this pursuit.  When this happens it often re</w:t>
      </w:r>
      <w:r w:rsidR="00C447EE">
        <w:rPr>
          <w:rFonts w:ascii="Century" w:hAnsi="Century"/>
          <w:sz w:val="24"/>
          <w:szCs w:val="24"/>
        </w:rPr>
        <w:t>sults</w:t>
      </w:r>
      <w:r>
        <w:rPr>
          <w:rFonts w:ascii="Century" w:hAnsi="Century"/>
          <w:sz w:val="24"/>
          <w:szCs w:val="24"/>
        </w:rPr>
        <w:t xml:space="preserve"> in being hyper-critical and even hypocritical in the way one judges others.  Jesus did not want His disciples to </w:t>
      </w:r>
      <w:r w:rsidR="0006683A">
        <w:rPr>
          <w:rFonts w:ascii="Century" w:hAnsi="Century"/>
          <w:sz w:val="24"/>
          <w:szCs w:val="24"/>
        </w:rPr>
        <w:t>succumb to the same temptation that had so distorted the belief system of the Pharisees.</w:t>
      </w:r>
    </w:p>
    <w:p w:rsidR="005606DB" w:rsidRDefault="0006683A" w:rsidP="00D8619D">
      <w:pPr>
        <w:rPr>
          <w:rFonts w:ascii="Century" w:hAnsi="Century"/>
          <w:sz w:val="24"/>
          <w:szCs w:val="24"/>
        </w:rPr>
      </w:pPr>
      <w:r>
        <w:rPr>
          <w:rFonts w:ascii="Century" w:hAnsi="Century"/>
          <w:sz w:val="24"/>
          <w:szCs w:val="24"/>
        </w:rPr>
        <w:t xml:space="preserve">     Jesus closes the analogy with the intent behind His instructions about judging others.  He says “</w:t>
      </w:r>
      <w:r w:rsidRPr="001308AC">
        <w:rPr>
          <w:rFonts w:ascii="Century" w:hAnsi="Century"/>
          <w:i/>
          <w:sz w:val="24"/>
          <w:szCs w:val="24"/>
        </w:rPr>
        <w:t>First remove the plank from your own eye, and then you will see clearly to remove the speck from your brother’s eye</w:t>
      </w:r>
      <w:r>
        <w:rPr>
          <w:rFonts w:ascii="Century" w:hAnsi="Century"/>
          <w:sz w:val="24"/>
          <w:szCs w:val="24"/>
        </w:rPr>
        <w:t>”.  The point Jesus was making is that one should first address the sins in one’s own life, and in doing so it will make one fit to admonish others regarding their sins and short-comings.</w:t>
      </w:r>
    </w:p>
    <w:p w:rsidR="00D11649" w:rsidRPr="00D8619D" w:rsidRDefault="0006683A" w:rsidP="00D8619D">
      <w:pPr>
        <w:rPr>
          <w:rFonts w:ascii="Century" w:hAnsi="Century"/>
          <w:sz w:val="24"/>
          <w:szCs w:val="24"/>
        </w:rPr>
      </w:pPr>
      <w:r>
        <w:rPr>
          <w:rFonts w:ascii="Century" w:hAnsi="Century"/>
          <w:sz w:val="24"/>
          <w:szCs w:val="24"/>
        </w:rPr>
        <w:t xml:space="preserve">     We see here then that the </w:t>
      </w:r>
      <w:r w:rsidR="00D11649" w:rsidRPr="00D8619D">
        <w:rPr>
          <w:rFonts w:ascii="Century" w:hAnsi="Century"/>
          <w:sz w:val="24"/>
          <w:szCs w:val="24"/>
        </w:rPr>
        <w:t xml:space="preserve">cure for hypocrisy </w:t>
      </w:r>
      <w:r>
        <w:rPr>
          <w:rFonts w:ascii="Century" w:hAnsi="Century"/>
          <w:sz w:val="24"/>
          <w:szCs w:val="24"/>
        </w:rPr>
        <w:t xml:space="preserve">is </w:t>
      </w:r>
      <w:r w:rsidR="00D11649" w:rsidRPr="00D8619D">
        <w:rPr>
          <w:rFonts w:ascii="Century" w:hAnsi="Century"/>
          <w:sz w:val="24"/>
          <w:szCs w:val="24"/>
        </w:rPr>
        <w:t xml:space="preserve">self-examination </w:t>
      </w:r>
      <w:r>
        <w:rPr>
          <w:rFonts w:ascii="Century" w:hAnsi="Century"/>
          <w:sz w:val="24"/>
          <w:szCs w:val="24"/>
        </w:rPr>
        <w:t>and the ongoing commitment to being transformed by God</w:t>
      </w:r>
      <w:r w:rsidR="00C447EE">
        <w:rPr>
          <w:rFonts w:ascii="Century" w:hAnsi="Century"/>
          <w:sz w:val="24"/>
          <w:szCs w:val="24"/>
        </w:rPr>
        <w:t xml:space="preserve">, His Word, and His Spirit.  In addition, </w:t>
      </w:r>
      <w:r>
        <w:rPr>
          <w:rFonts w:ascii="Century" w:hAnsi="Century"/>
          <w:sz w:val="24"/>
          <w:szCs w:val="24"/>
        </w:rPr>
        <w:t xml:space="preserve">the </w:t>
      </w:r>
      <w:proofErr w:type="gramStart"/>
      <w:r>
        <w:rPr>
          <w:rFonts w:ascii="Century" w:hAnsi="Century"/>
          <w:sz w:val="24"/>
          <w:szCs w:val="24"/>
        </w:rPr>
        <w:t>keys to correcting others is</w:t>
      </w:r>
      <w:proofErr w:type="gramEnd"/>
      <w:r>
        <w:rPr>
          <w:rFonts w:ascii="Century" w:hAnsi="Century"/>
          <w:sz w:val="24"/>
          <w:szCs w:val="24"/>
        </w:rPr>
        <w:t xml:space="preserve"> that it be done with </w:t>
      </w:r>
      <w:r w:rsidR="00D11649" w:rsidRPr="00D8619D">
        <w:rPr>
          <w:rFonts w:ascii="Century" w:hAnsi="Century"/>
          <w:sz w:val="24"/>
          <w:szCs w:val="24"/>
        </w:rPr>
        <w:t xml:space="preserve">humility </w:t>
      </w:r>
      <w:r>
        <w:rPr>
          <w:rFonts w:ascii="Century" w:hAnsi="Century"/>
          <w:sz w:val="24"/>
          <w:szCs w:val="24"/>
        </w:rPr>
        <w:t>and</w:t>
      </w:r>
      <w:r w:rsidR="00D11649" w:rsidRPr="00D8619D">
        <w:rPr>
          <w:rFonts w:ascii="Century" w:hAnsi="Century"/>
          <w:sz w:val="24"/>
          <w:szCs w:val="24"/>
        </w:rPr>
        <w:t xml:space="preserve"> compassion</w:t>
      </w:r>
      <w:r>
        <w:rPr>
          <w:rFonts w:ascii="Century" w:hAnsi="Century"/>
          <w:sz w:val="24"/>
          <w:szCs w:val="24"/>
        </w:rPr>
        <w:t>.</w:t>
      </w:r>
    </w:p>
    <w:p w:rsidR="00D11649" w:rsidRDefault="00D11649" w:rsidP="00D11649">
      <w:pPr>
        <w:rPr>
          <w:rFonts w:ascii="Century" w:hAnsi="Century"/>
          <w:sz w:val="24"/>
          <w:szCs w:val="24"/>
        </w:rPr>
      </w:pPr>
    </w:p>
    <w:p w:rsidR="00D11649" w:rsidRPr="004674A9" w:rsidRDefault="00D11649" w:rsidP="00D11649">
      <w:pPr>
        <w:rPr>
          <w:rFonts w:ascii="Century" w:hAnsi="Century"/>
          <w:b/>
          <w:bCs/>
          <w:sz w:val="24"/>
          <w:szCs w:val="24"/>
        </w:rPr>
      </w:pPr>
      <w:r w:rsidRPr="004674A9">
        <w:rPr>
          <w:rFonts w:ascii="Century" w:hAnsi="Century"/>
          <w:b/>
          <w:bCs/>
          <w:sz w:val="24"/>
          <w:szCs w:val="24"/>
        </w:rPr>
        <w:t xml:space="preserve">II. </w:t>
      </w:r>
      <w:r w:rsidRPr="00C81D41">
        <w:rPr>
          <w:rFonts w:ascii="Century" w:hAnsi="Century"/>
          <w:b/>
          <w:bCs/>
          <w:sz w:val="24"/>
          <w:szCs w:val="24"/>
          <w:u w:val="single"/>
        </w:rPr>
        <w:t>Principle Regarding the Unreceptive</w:t>
      </w:r>
      <w:r w:rsidRPr="004674A9">
        <w:rPr>
          <w:rFonts w:ascii="Century" w:hAnsi="Century"/>
          <w:b/>
          <w:bCs/>
          <w:sz w:val="24"/>
          <w:szCs w:val="24"/>
        </w:rPr>
        <w:t xml:space="preserve"> (vs.6)</w:t>
      </w:r>
    </w:p>
    <w:p w:rsidR="0006683A" w:rsidRDefault="0006683A" w:rsidP="00ED4E5C">
      <w:pPr>
        <w:rPr>
          <w:rFonts w:ascii="Century" w:hAnsi="Century"/>
          <w:sz w:val="24"/>
          <w:szCs w:val="24"/>
        </w:rPr>
      </w:pPr>
      <w:r>
        <w:rPr>
          <w:rFonts w:ascii="Century" w:hAnsi="Century"/>
          <w:sz w:val="24"/>
          <w:szCs w:val="24"/>
        </w:rPr>
        <w:t xml:space="preserve">     </w:t>
      </w:r>
      <w:r w:rsidR="00ED4E5C">
        <w:rPr>
          <w:rFonts w:ascii="Century" w:hAnsi="Century"/>
          <w:sz w:val="24"/>
          <w:szCs w:val="24"/>
        </w:rPr>
        <w:t>Having addressed the subject of judging others; Jesus then went on to teach; “</w:t>
      </w:r>
      <w:r w:rsidR="00ED4E5C" w:rsidRPr="00ED4E5C">
        <w:rPr>
          <w:rFonts w:ascii="Century" w:hAnsi="Century"/>
          <w:i/>
          <w:sz w:val="24"/>
          <w:szCs w:val="24"/>
        </w:rPr>
        <w:t>Do not give what is holy to the dogs; nor cast your pearls before swine, lest they trample them under their feet, and turn and tear y</w:t>
      </w:r>
      <w:r w:rsidR="00ED4E5C" w:rsidRPr="00ED4E5C">
        <w:rPr>
          <w:rFonts w:ascii="Century" w:hAnsi="Century"/>
          <w:i/>
          <w:sz w:val="24"/>
          <w:szCs w:val="24"/>
        </w:rPr>
        <w:t>ou in pieces</w:t>
      </w:r>
      <w:r w:rsidR="00ED4E5C">
        <w:rPr>
          <w:rFonts w:ascii="Century" w:hAnsi="Century"/>
          <w:sz w:val="24"/>
          <w:szCs w:val="24"/>
        </w:rPr>
        <w:t xml:space="preserve">” (vs.6).  At first reading it may be difficult to see how this verse fits into the flow of the sermon.  It does not immediately seem to fit in with the subject of judging others, nor does it relate to the subject of the following verses.  </w:t>
      </w:r>
      <w:r w:rsidR="00C447EE">
        <w:rPr>
          <w:rFonts w:ascii="Century" w:hAnsi="Century"/>
          <w:sz w:val="24"/>
          <w:szCs w:val="24"/>
        </w:rPr>
        <w:t>But, i</w:t>
      </w:r>
      <w:r w:rsidR="00ED4E5C">
        <w:rPr>
          <w:rFonts w:ascii="Century" w:hAnsi="Century"/>
          <w:sz w:val="24"/>
          <w:szCs w:val="24"/>
        </w:rPr>
        <w:t>n order to interpret the passage</w:t>
      </w:r>
      <w:r w:rsidR="00C447EE">
        <w:rPr>
          <w:rFonts w:ascii="Century" w:hAnsi="Century"/>
          <w:sz w:val="24"/>
          <w:szCs w:val="24"/>
        </w:rPr>
        <w:t>, and find out what Jesus is teaching us,</w:t>
      </w:r>
      <w:r w:rsidR="00ED4E5C">
        <w:rPr>
          <w:rFonts w:ascii="Century" w:hAnsi="Century"/>
          <w:sz w:val="24"/>
          <w:szCs w:val="24"/>
        </w:rPr>
        <w:t xml:space="preserve"> it is helpful to understand how these words would have been heard by a first century Jewish audience.</w:t>
      </w:r>
    </w:p>
    <w:p w:rsidR="00ED4E5C" w:rsidRDefault="00ED4E5C" w:rsidP="00ED4E5C">
      <w:pPr>
        <w:rPr>
          <w:rFonts w:ascii="Century" w:hAnsi="Century"/>
          <w:sz w:val="24"/>
          <w:szCs w:val="24"/>
        </w:rPr>
      </w:pPr>
      <w:r>
        <w:rPr>
          <w:rFonts w:ascii="Century" w:hAnsi="Century"/>
          <w:sz w:val="24"/>
          <w:szCs w:val="24"/>
        </w:rPr>
        <w:t xml:space="preserve">     First, the verse is arranged according to a popular Heb</w:t>
      </w:r>
      <w:r w:rsidR="00C447EE">
        <w:rPr>
          <w:rFonts w:ascii="Century" w:hAnsi="Century"/>
          <w:sz w:val="24"/>
          <w:szCs w:val="24"/>
        </w:rPr>
        <w:t xml:space="preserve">rew method of expression that </w:t>
      </w:r>
      <w:r>
        <w:rPr>
          <w:rFonts w:ascii="Century" w:hAnsi="Century"/>
          <w:sz w:val="24"/>
          <w:szCs w:val="24"/>
        </w:rPr>
        <w:t xml:space="preserve">is different from the way English speakers would present information.  In </w:t>
      </w:r>
      <w:r>
        <w:rPr>
          <w:rFonts w:ascii="Century" w:hAnsi="Century"/>
          <w:sz w:val="24"/>
          <w:szCs w:val="24"/>
        </w:rPr>
        <w:lastRenderedPageBreak/>
        <w:t>English it is customary to speak in a linear sense; however in Hebraic thinking they would sometimes use a “chiasm”.  This way of presenting information is called this because it follows the pattern of the Greek letter, Chi</w:t>
      </w:r>
      <w:r w:rsidR="00B614C9">
        <w:rPr>
          <w:rFonts w:ascii="Century" w:hAnsi="Century"/>
          <w:sz w:val="24"/>
          <w:szCs w:val="24"/>
        </w:rPr>
        <w:t xml:space="preserve"> (X)</w:t>
      </w:r>
      <w:r>
        <w:rPr>
          <w:rFonts w:ascii="Century" w:hAnsi="Century"/>
          <w:sz w:val="24"/>
          <w:szCs w:val="24"/>
        </w:rPr>
        <w:t>.  It means the verse is to be read in the following way:</w:t>
      </w:r>
    </w:p>
    <w:p w:rsidR="00ED4E5C" w:rsidRPr="00ED4E5C" w:rsidRDefault="00ED4E5C" w:rsidP="00ED4E5C">
      <w:pPr>
        <w:rPr>
          <w:rFonts w:ascii="Century" w:hAnsi="Century"/>
          <w:sz w:val="16"/>
          <w:szCs w:val="16"/>
        </w:rPr>
      </w:pPr>
    </w:p>
    <w:p w:rsidR="00ED4E5C" w:rsidRDefault="00ED4E5C" w:rsidP="00ED4E5C">
      <w:pPr>
        <w:rPr>
          <w:rFonts w:ascii="Century" w:hAnsi="Century"/>
          <w:sz w:val="24"/>
          <w:szCs w:val="24"/>
        </w:rPr>
      </w:pPr>
      <w:r>
        <w:rPr>
          <w:rFonts w:ascii="Century" w:hAnsi="Century"/>
          <w:sz w:val="24"/>
          <w:szCs w:val="24"/>
        </w:rPr>
        <w:t xml:space="preserve">     A </w:t>
      </w:r>
      <w:r w:rsidRPr="00ED4E5C">
        <w:rPr>
          <w:rFonts w:ascii="Century" w:hAnsi="Century"/>
          <w:sz w:val="24"/>
          <w:szCs w:val="24"/>
        </w:rPr>
        <w:t>Do no</w:t>
      </w:r>
      <w:r>
        <w:rPr>
          <w:rFonts w:ascii="Century" w:hAnsi="Century"/>
          <w:sz w:val="24"/>
          <w:szCs w:val="24"/>
        </w:rPr>
        <w:t>t give what is holy to the dogs</w:t>
      </w:r>
      <w:r w:rsidRPr="00ED4E5C">
        <w:rPr>
          <w:rFonts w:ascii="Century" w:hAnsi="Century"/>
          <w:sz w:val="24"/>
          <w:szCs w:val="24"/>
        </w:rPr>
        <w:t xml:space="preserve"> </w:t>
      </w:r>
    </w:p>
    <w:p w:rsidR="00ED4E5C" w:rsidRDefault="00ED4E5C" w:rsidP="00ED4E5C">
      <w:pPr>
        <w:rPr>
          <w:rFonts w:ascii="Century" w:hAnsi="Century"/>
          <w:sz w:val="24"/>
          <w:szCs w:val="24"/>
        </w:rPr>
      </w:pPr>
      <w:r>
        <w:rPr>
          <w:rFonts w:ascii="Century" w:hAnsi="Century"/>
          <w:sz w:val="24"/>
          <w:szCs w:val="24"/>
        </w:rPr>
        <w:t xml:space="preserve">         B </w:t>
      </w:r>
      <w:r w:rsidRPr="00ED4E5C">
        <w:rPr>
          <w:rFonts w:ascii="Century" w:hAnsi="Century"/>
          <w:sz w:val="24"/>
          <w:szCs w:val="24"/>
        </w:rPr>
        <w:t>no</w:t>
      </w:r>
      <w:r>
        <w:rPr>
          <w:rFonts w:ascii="Century" w:hAnsi="Century"/>
          <w:sz w:val="24"/>
          <w:szCs w:val="24"/>
        </w:rPr>
        <w:t>r cast your pearls before swine</w:t>
      </w:r>
      <w:r w:rsidRPr="00ED4E5C">
        <w:rPr>
          <w:rFonts w:ascii="Century" w:hAnsi="Century"/>
          <w:sz w:val="24"/>
          <w:szCs w:val="24"/>
        </w:rPr>
        <w:t xml:space="preserve"> </w:t>
      </w:r>
    </w:p>
    <w:p w:rsidR="00ED4E5C" w:rsidRDefault="00ED4E5C" w:rsidP="00ED4E5C">
      <w:pPr>
        <w:rPr>
          <w:rFonts w:ascii="Century" w:hAnsi="Century"/>
          <w:sz w:val="24"/>
          <w:szCs w:val="24"/>
        </w:rPr>
      </w:pPr>
      <w:r>
        <w:rPr>
          <w:rFonts w:ascii="Century" w:hAnsi="Century"/>
          <w:sz w:val="24"/>
          <w:szCs w:val="24"/>
        </w:rPr>
        <w:t xml:space="preserve">         B </w:t>
      </w:r>
      <w:r w:rsidRPr="00ED4E5C">
        <w:rPr>
          <w:rFonts w:ascii="Century" w:hAnsi="Century"/>
          <w:sz w:val="24"/>
          <w:szCs w:val="24"/>
        </w:rPr>
        <w:t>lest the</w:t>
      </w:r>
      <w:r>
        <w:rPr>
          <w:rFonts w:ascii="Century" w:hAnsi="Century"/>
          <w:sz w:val="24"/>
          <w:szCs w:val="24"/>
        </w:rPr>
        <w:t>y trample them under their feet</w:t>
      </w:r>
      <w:r w:rsidRPr="00ED4E5C">
        <w:rPr>
          <w:rFonts w:ascii="Century" w:hAnsi="Century"/>
          <w:sz w:val="24"/>
          <w:szCs w:val="24"/>
        </w:rPr>
        <w:t xml:space="preserve"> </w:t>
      </w:r>
    </w:p>
    <w:p w:rsidR="00ED4E5C" w:rsidRDefault="00ED4E5C" w:rsidP="00ED4E5C">
      <w:pPr>
        <w:tabs>
          <w:tab w:val="center" w:pos="4680"/>
        </w:tabs>
        <w:rPr>
          <w:rFonts w:ascii="Century" w:hAnsi="Century"/>
          <w:sz w:val="24"/>
          <w:szCs w:val="24"/>
        </w:rPr>
      </w:pPr>
      <w:r>
        <w:rPr>
          <w:rFonts w:ascii="Century" w:hAnsi="Century"/>
          <w:sz w:val="24"/>
          <w:szCs w:val="24"/>
        </w:rPr>
        <w:t xml:space="preserve">     A </w:t>
      </w:r>
      <w:r w:rsidRPr="00ED4E5C">
        <w:rPr>
          <w:rFonts w:ascii="Century" w:hAnsi="Century"/>
          <w:sz w:val="24"/>
          <w:szCs w:val="24"/>
        </w:rPr>
        <w:t>a</w:t>
      </w:r>
      <w:r>
        <w:rPr>
          <w:rFonts w:ascii="Century" w:hAnsi="Century"/>
          <w:sz w:val="24"/>
          <w:szCs w:val="24"/>
        </w:rPr>
        <w:t>nd turn and tear you in pieces</w:t>
      </w:r>
    </w:p>
    <w:p w:rsidR="00ED4E5C" w:rsidRPr="00ED4E5C" w:rsidRDefault="00ED4E5C" w:rsidP="00ED4E5C">
      <w:pPr>
        <w:tabs>
          <w:tab w:val="center" w:pos="4680"/>
        </w:tabs>
        <w:rPr>
          <w:rFonts w:ascii="Century" w:hAnsi="Century"/>
          <w:sz w:val="16"/>
          <w:szCs w:val="16"/>
        </w:rPr>
      </w:pPr>
    </w:p>
    <w:p w:rsidR="00442FEE" w:rsidRDefault="00ED4E5C" w:rsidP="00ED4E5C">
      <w:pPr>
        <w:tabs>
          <w:tab w:val="center" w:pos="4680"/>
        </w:tabs>
        <w:rPr>
          <w:rFonts w:ascii="Century" w:hAnsi="Century"/>
          <w:sz w:val="24"/>
          <w:szCs w:val="24"/>
        </w:rPr>
      </w:pPr>
      <w:r>
        <w:rPr>
          <w:rFonts w:ascii="Century" w:hAnsi="Century"/>
          <w:sz w:val="24"/>
          <w:szCs w:val="24"/>
        </w:rPr>
        <w:t>The first and fourth lines go together and the second and third lines go together.</w:t>
      </w:r>
      <w:r w:rsidR="00342E25">
        <w:rPr>
          <w:rFonts w:ascii="Century" w:hAnsi="Century"/>
          <w:sz w:val="24"/>
          <w:szCs w:val="24"/>
        </w:rPr>
        <w:t xml:space="preserve">  </w:t>
      </w:r>
      <w:r w:rsidR="00442FEE">
        <w:rPr>
          <w:rFonts w:ascii="Century" w:hAnsi="Century"/>
          <w:sz w:val="24"/>
          <w:szCs w:val="24"/>
        </w:rPr>
        <w:t>Therefore the dogs are not to be given something holy lest they turn and tear you in pieces, and the pigs are not to be given pearls lest they trample them under their feet.</w:t>
      </w:r>
    </w:p>
    <w:p w:rsidR="00442FEE" w:rsidRDefault="00442FEE" w:rsidP="00ED4E5C">
      <w:pPr>
        <w:tabs>
          <w:tab w:val="center" w:pos="4680"/>
        </w:tabs>
        <w:rPr>
          <w:rFonts w:ascii="Century" w:hAnsi="Century"/>
          <w:sz w:val="24"/>
          <w:szCs w:val="24"/>
        </w:rPr>
      </w:pPr>
      <w:r>
        <w:rPr>
          <w:rFonts w:ascii="Century" w:hAnsi="Century"/>
          <w:sz w:val="24"/>
          <w:szCs w:val="24"/>
        </w:rPr>
        <w:t xml:space="preserve">     </w:t>
      </w:r>
      <w:r w:rsidR="00ED4E5C">
        <w:rPr>
          <w:rFonts w:ascii="Century" w:hAnsi="Century"/>
          <w:sz w:val="24"/>
          <w:szCs w:val="24"/>
        </w:rPr>
        <w:t xml:space="preserve">  </w:t>
      </w:r>
      <w:r>
        <w:rPr>
          <w:rFonts w:ascii="Century" w:hAnsi="Century"/>
          <w:sz w:val="24"/>
          <w:szCs w:val="24"/>
        </w:rPr>
        <w:t>Next, it is helpful to understand how 1</w:t>
      </w:r>
      <w:r w:rsidRPr="00442FEE">
        <w:rPr>
          <w:rFonts w:ascii="Century" w:hAnsi="Century"/>
          <w:sz w:val="24"/>
          <w:szCs w:val="24"/>
          <w:vertAlign w:val="superscript"/>
        </w:rPr>
        <w:t>st</w:t>
      </w:r>
      <w:r>
        <w:rPr>
          <w:rFonts w:ascii="Century" w:hAnsi="Century"/>
          <w:sz w:val="24"/>
          <w:szCs w:val="24"/>
        </w:rPr>
        <w:t xml:space="preserve"> century Jews regarded pigs and dogs.  Most Christians </w:t>
      </w:r>
      <w:proofErr w:type="gramStart"/>
      <w:r>
        <w:rPr>
          <w:rFonts w:ascii="Century" w:hAnsi="Century"/>
          <w:sz w:val="24"/>
          <w:szCs w:val="24"/>
        </w:rPr>
        <w:t>are aware</w:t>
      </w:r>
      <w:proofErr w:type="gramEnd"/>
      <w:r>
        <w:rPr>
          <w:rFonts w:ascii="Century" w:hAnsi="Century"/>
          <w:sz w:val="24"/>
          <w:szCs w:val="24"/>
        </w:rPr>
        <w:t xml:space="preserve"> that pigs were ceremonially unclean animals, whose flesh was not to be eaten, nor were they to be owned.  Therefore the animals were seen as filthy and undesirable.  Unlike in the modern west, dogs had basically the same reputation.  They were not household pets, but dangerous</w:t>
      </w:r>
      <w:r w:rsidR="00B614C9">
        <w:rPr>
          <w:rFonts w:ascii="Century" w:hAnsi="Century"/>
          <w:sz w:val="24"/>
          <w:szCs w:val="24"/>
        </w:rPr>
        <w:t>,</w:t>
      </w:r>
      <w:r>
        <w:rPr>
          <w:rFonts w:ascii="Century" w:hAnsi="Century"/>
          <w:sz w:val="24"/>
          <w:szCs w:val="24"/>
        </w:rPr>
        <w:t xml:space="preserve"> filthy scavengers.  Therefore both animals would be used to represent those who are wicked or far from God (for instance Gentiles).</w:t>
      </w:r>
    </w:p>
    <w:p w:rsidR="00ED4E5C" w:rsidRDefault="00442FEE" w:rsidP="00ED4E5C">
      <w:pPr>
        <w:tabs>
          <w:tab w:val="center" w:pos="4680"/>
        </w:tabs>
        <w:rPr>
          <w:rFonts w:ascii="Century" w:hAnsi="Century"/>
          <w:sz w:val="24"/>
          <w:szCs w:val="24"/>
        </w:rPr>
      </w:pPr>
      <w:r>
        <w:rPr>
          <w:rFonts w:ascii="Century" w:hAnsi="Century"/>
          <w:sz w:val="24"/>
          <w:szCs w:val="24"/>
        </w:rPr>
        <w:t xml:space="preserve">     It is also helpful to understand what Jesus was referring to when He spoke about what is holy, and how the Jews viewed pearls.  Something “</w:t>
      </w:r>
      <w:r>
        <w:rPr>
          <w:rFonts w:ascii="Century" w:hAnsi="Century"/>
          <w:i/>
          <w:sz w:val="24"/>
          <w:szCs w:val="24"/>
        </w:rPr>
        <w:t>holy</w:t>
      </w:r>
      <w:r>
        <w:rPr>
          <w:rFonts w:ascii="Century" w:hAnsi="Century"/>
          <w:sz w:val="24"/>
          <w:szCs w:val="24"/>
        </w:rPr>
        <w:t>”</w:t>
      </w:r>
      <w:r w:rsidR="00B614C9">
        <w:rPr>
          <w:rFonts w:ascii="Century" w:hAnsi="Century"/>
          <w:sz w:val="24"/>
          <w:szCs w:val="24"/>
        </w:rPr>
        <w:t>,</w:t>
      </w:r>
      <w:r>
        <w:rPr>
          <w:rFonts w:ascii="Century" w:hAnsi="Century"/>
          <w:sz w:val="24"/>
          <w:szCs w:val="24"/>
        </w:rPr>
        <w:t xml:space="preserve"> unless it was a person, was something set aside for God’s use.  The only holy thing one might toss to a dog would be meat that had been dedicated to God in a burnt offering.  Pearls in the ancient world were considered items of great value just as they are in the present.</w:t>
      </w:r>
      <w:r w:rsidR="00ED4E5C">
        <w:rPr>
          <w:rFonts w:ascii="Century" w:hAnsi="Century"/>
          <w:sz w:val="24"/>
          <w:szCs w:val="24"/>
        </w:rPr>
        <w:tab/>
      </w:r>
    </w:p>
    <w:p w:rsidR="003C071A" w:rsidRDefault="003C071A" w:rsidP="0006683A">
      <w:pPr>
        <w:rPr>
          <w:rFonts w:ascii="Century" w:hAnsi="Century"/>
          <w:sz w:val="24"/>
          <w:szCs w:val="24"/>
        </w:rPr>
      </w:pPr>
      <w:r>
        <w:rPr>
          <w:rFonts w:ascii="Century" w:hAnsi="Century"/>
          <w:sz w:val="24"/>
          <w:szCs w:val="24"/>
        </w:rPr>
        <w:t xml:space="preserve">     Now, we are almost ready to interpret Jesus’ statement.  But first, </w:t>
      </w:r>
      <w:r w:rsidR="00B614C9">
        <w:rPr>
          <w:rFonts w:ascii="Century" w:hAnsi="Century"/>
          <w:sz w:val="24"/>
          <w:szCs w:val="24"/>
        </w:rPr>
        <w:t xml:space="preserve">we will look at </w:t>
      </w:r>
      <w:r>
        <w:rPr>
          <w:rFonts w:ascii="Century" w:hAnsi="Century"/>
          <w:sz w:val="24"/>
          <w:szCs w:val="24"/>
        </w:rPr>
        <w:t>three incorrect interpretations about what Jesus was trying to say here.</w:t>
      </w:r>
    </w:p>
    <w:p w:rsidR="00D11649" w:rsidRDefault="003C071A" w:rsidP="00861FA0">
      <w:pPr>
        <w:rPr>
          <w:rFonts w:ascii="Century" w:hAnsi="Century"/>
          <w:sz w:val="24"/>
          <w:szCs w:val="24"/>
        </w:rPr>
      </w:pPr>
      <w:r>
        <w:rPr>
          <w:rFonts w:ascii="Century" w:hAnsi="Century"/>
          <w:sz w:val="24"/>
          <w:szCs w:val="24"/>
        </w:rPr>
        <w:t xml:space="preserve">     First, it has been suggested that Jesus was teaching that</w:t>
      </w:r>
      <w:r w:rsidR="00861FA0">
        <w:rPr>
          <w:rFonts w:ascii="Century" w:hAnsi="Century"/>
          <w:sz w:val="24"/>
          <w:szCs w:val="24"/>
        </w:rPr>
        <w:t xml:space="preserve"> the </w:t>
      </w:r>
      <w:r w:rsidR="00D11649">
        <w:rPr>
          <w:rFonts w:ascii="Century" w:hAnsi="Century"/>
          <w:sz w:val="24"/>
          <w:szCs w:val="24"/>
        </w:rPr>
        <w:t>Gospel</w:t>
      </w:r>
      <w:r w:rsidR="00861FA0">
        <w:rPr>
          <w:rFonts w:ascii="Century" w:hAnsi="Century"/>
          <w:sz w:val="24"/>
          <w:szCs w:val="24"/>
        </w:rPr>
        <w:t xml:space="preserve"> should not be given to the</w:t>
      </w:r>
      <w:r w:rsidR="00D11649">
        <w:rPr>
          <w:rFonts w:ascii="Century" w:hAnsi="Century"/>
          <w:sz w:val="24"/>
          <w:szCs w:val="24"/>
        </w:rPr>
        <w:t xml:space="preserve"> Gentiles</w:t>
      </w:r>
      <w:r w:rsidR="00861FA0">
        <w:rPr>
          <w:rFonts w:ascii="Century" w:hAnsi="Century"/>
          <w:sz w:val="24"/>
          <w:szCs w:val="24"/>
        </w:rPr>
        <w:t>.  It is true that at this point in Jesus’ ministry that His focus was on giving the Gospel first to the Jewish people, however it is never suggested elsewhere that the Gospel was to be intentionally withheld from Gentiles.  So this suggestion has very little to commend it.  A second suggestion is that Jesus was saying that His disciples should not repeatedly give the</w:t>
      </w:r>
      <w:r w:rsidR="00D11649">
        <w:rPr>
          <w:rFonts w:ascii="Century" w:hAnsi="Century"/>
          <w:sz w:val="24"/>
          <w:szCs w:val="24"/>
        </w:rPr>
        <w:t xml:space="preserve"> Gospel to th</w:t>
      </w:r>
      <w:r w:rsidR="00861FA0">
        <w:rPr>
          <w:rFonts w:ascii="Century" w:hAnsi="Century"/>
          <w:sz w:val="24"/>
          <w:szCs w:val="24"/>
        </w:rPr>
        <w:t>ose who prove to be</w:t>
      </w:r>
      <w:r w:rsidR="00D11649">
        <w:rPr>
          <w:rFonts w:ascii="Century" w:hAnsi="Century"/>
          <w:sz w:val="24"/>
          <w:szCs w:val="24"/>
        </w:rPr>
        <w:t xml:space="preserve"> resistant</w:t>
      </w:r>
      <w:r w:rsidR="00861FA0">
        <w:rPr>
          <w:rFonts w:ascii="Century" w:hAnsi="Century"/>
          <w:sz w:val="24"/>
          <w:szCs w:val="24"/>
        </w:rPr>
        <w:t>.  This is an interesting idea, and in some ways there is a practical sense to it, however Jesus does not speak about the problem of giving too much holy meat to dogs or too many pearls to swine; His point is it is foolish to do it at all.  Beyond this the teaching would not fit well into the flow of thought of the sermon.  A third suggestion is that Jesus was saying not to give d</w:t>
      </w:r>
      <w:r w:rsidR="00D11649">
        <w:rPr>
          <w:rFonts w:ascii="Century" w:hAnsi="Century"/>
          <w:sz w:val="24"/>
          <w:szCs w:val="24"/>
        </w:rPr>
        <w:t xml:space="preserve">octrinal </w:t>
      </w:r>
      <w:r w:rsidR="00861FA0">
        <w:rPr>
          <w:rFonts w:ascii="Century" w:hAnsi="Century"/>
          <w:sz w:val="24"/>
          <w:szCs w:val="24"/>
        </w:rPr>
        <w:t>t</w:t>
      </w:r>
      <w:r w:rsidR="00D11649">
        <w:rPr>
          <w:rFonts w:ascii="Century" w:hAnsi="Century"/>
          <w:sz w:val="24"/>
          <w:szCs w:val="24"/>
        </w:rPr>
        <w:t>eaching</w:t>
      </w:r>
      <w:r w:rsidR="00861FA0">
        <w:rPr>
          <w:rFonts w:ascii="Century" w:hAnsi="Century"/>
          <w:sz w:val="24"/>
          <w:szCs w:val="24"/>
        </w:rPr>
        <w:t xml:space="preserve"> to those who refuse to accept the Gospel.  But this also does not fit the context, and it is difficult to image why Jesus’ disciples would be tempted to do this.</w:t>
      </w:r>
    </w:p>
    <w:p w:rsidR="00D11649" w:rsidRDefault="00861FA0" w:rsidP="00861FA0">
      <w:pPr>
        <w:rPr>
          <w:rFonts w:ascii="Century" w:hAnsi="Century"/>
          <w:sz w:val="24"/>
          <w:szCs w:val="24"/>
        </w:rPr>
      </w:pPr>
      <w:r>
        <w:rPr>
          <w:rFonts w:ascii="Century" w:hAnsi="Century"/>
          <w:sz w:val="24"/>
          <w:szCs w:val="24"/>
        </w:rPr>
        <w:t xml:space="preserve">     So, what was Jesus saying here in verse six?  Jesus was giving a g</w:t>
      </w:r>
      <w:r w:rsidR="00D11649">
        <w:rPr>
          <w:rFonts w:ascii="Century" w:hAnsi="Century"/>
          <w:sz w:val="24"/>
          <w:szCs w:val="24"/>
        </w:rPr>
        <w:t>eneral</w:t>
      </w:r>
      <w:r>
        <w:rPr>
          <w:rFonts w:ascii="Century" w:hAnsi="Century"/>
          <w:sz w:val="24"/>
          <w:szCs w:val="24"/>
        </w:rPr>
        <w:t xml:space="preserve"> w</w:t>
      </w:r>
      <w:r w:rsidR="00D11649">
        <w:rPr>
          <w:rFonts w:ascii="Century" w:hAnsi="Century"/>
          <w:sz w:val="24"/>
          <w:szCs w:val="24"/>
        </w:rPr>
        <w:t xml:space="preserve">arning </w:t>
      </w:r>
      <w:r>
        <w:rPr>
          <w:rFonts w:ascii="Century" w:hAnsi="Century"/>
          <w:sz w:val="24"/>
          <w:szCs w:val="24"/>
        </w:rPr>
        <w:t>a</w:t>
      </w:r>
      <w:r w:rsidR="00D11649">
        <w:rPr>
          <w:rFonts w:ascii="Century" w:hAnsi="Century"/>
          <w:sz w:val="24"/>
          <w:szCs w:val="24"/>
        </w:rPr>
        <w:t xml:space="preserve">bout </w:t>
      </w:r>
      <w:r>
        <w:rPr>
          <w:rFonts w:ascii="Century" w:hAnsi="Century"/>
          <w:sz w:val="24"/>
          <w:szCs w:val="24"/>
        </w:rPr>
        <w:t>u</w:t>
      </w:r>
      <w:r w:rsidR="00D11649">
        <w:rPr>
          <w:rFonts w:ascii="Century" w:hAnsi="Century"/>
          <w:sz w:val="24"/>
          <w:szCs w:val="24"/>
        </w:rPr>
        <w:t xml:space="preserve">ntrustworthy and </w:t>
      </w:r>
      <w:r>
        <w:rPr>
          <w:rFonts w:ascii="Century" w:hAnsi="Century"/>
          <w:sz w:val="24"/>
          <w:szCs w:val="24"/>
        </w:rPr>
        <w:t>d</w:t>
      </w:r>
      <w:r w:rsidR="00D11649">
        <w:rPr>
          <w:rFonts w:ascii="Century" w:hAnsi="Century"/>
          <w:sz w:val="24"/>
          <w:szCs w:val="24"/>
        </w:rPr>
        <w:t>angerous People</w:t>
      </w:r>
      <w:r>
        <w:rPr>
          <w:rFonts w:ascii="Century" w:hAnsi="Century"/>
          <w:sz w:val="24"/>
          <w:szCs w:val="24"/>
        </w:rPr>
        <w:t xml:space="preserve">.  In the analogy Jesus says not to throw holy meat to dogs.  First, of course it would be seen as inappropriate as it </w:t>
      </w:r>
      <w:r>
        <w:rPr>
          <w:rFonts w:ascii="Century" w:hAnsi="Century"/>
          <w:sz w:val="24"/>
          <w:szCs w:val="24"/>
        </w:rPr>
        <w:lastRenderedPageBreak/>
        <w:t>would be something that should not be given to a dog to eat, and it is also dangerous, because when you start to feed a wild dog it might turn on you and treat you like the rest of the meal.  The analogy also indicates that pearls should not be cast before swine.  Why?  Because the pigs simply will not understand the value of the precious things set before them.  Instead, they will simply trample the pearls under their feet.</w:t>
      </w:r>
    </w:p>
    <w:p w:rsidR="00861FA0" w:rsidRPr="009F383E" w:rsidRDefault="00861FA0" w:rsidP="00861FA0">
      <w:pPr>
        <w:rPr>
          <w:rFonts w:ascii="Century" w:hAnsi="Century"/>
          <w:sz w:val="24"/>
          <w:szCs w:val="24"/>
        </w:rPr>
      </w:pPr>
      <w:r>
        <w:rPr>
          <w:rFonts w:ascii="Century" w:hAnsi="Century"/>
          <w:sz w:val="24"/>
          <w:szCs w:val="24"/>
        </w:rPr>
        <w:t xml:space="preserve">     The analogy represents a counter-balance to what Jesus had been saying about judging others.  We are to give mercy, grace, and seek to believe the best about others (that they are truly trying to be godly).  However, the truth is that not everyone is really trying to do the right thing.  So Jesus is warning here that being gracious and not being hyper-critical does not mean being naïve or blind to what a person is really like.  In speaking to others it </w:t>
      </w:r>
      <w:proofErr w:type="gramStart"/>
      <w:r>
        <w:rPr>
          <w:rFonts w:ascii="Century" w:hAnsi="Century"/>
          <w:sz w:val="24"/>
          <w:szCs w:val="24"/>
        </w:rPr>
        <w:t>is wise</w:t>
      </w:r>
      <w:proofErr w:type="gramEnd"/>
      <w:r>
        <w:rPr>
          <w:rFonts w:ascii="Century" w:hAnsi="Century"/>
          <w:sz w:val="24"/>
          <w:szCs w:val="24"/>
        </w:rPr>
        <w:t xml:space="preserve"> not to share holy things with those who will sim</w:t>
      </w:r>
      <w:r w:rsidR="00122E9C">
        <w:rPr>
          <w:rFonts w:ascii="Century" w:hAnsi="Century"/>
          <w:sz w:val="24"/>
          <w:szCs w:val="24"/>
        </w:rPr>
        <w:t xml:space="preserve">ply use them as an opportunity to hurt us; nor should we share precious things with those who cannot appreciate their value.  </w:t>
      </w:r>
      <w:r w:rsidR="00B614C9">
        <w:rPr>
          <w:rFonts w:ascii="Century" w:hAnsi="Century"/>
          <w:sz w:val="24"/>
          <w:szCs w:val="24"/>
        </w:rPr>
        <w:t>B</w:t>
      </w:r>
      <w:r w:rsidR="00122E9C" w:rsidRPr="00B614C9">
        <w:rPr>
          <w:rFonts w:ascii="Century" w:hAnsi="Century"/>
          <w:sz w:val="24"/>
          <w:szCs w:val="24"/>
        </w:rPr>
        <w:t xml:space="preserve">elievers </w:t>
      </w:r>
      <w:r w:rsidR="00122E9C">
        <w:rPr>
          <w:rFonts w:ascii="Century" w:hAnsi="Century"/>
          <w:sz w:val="24"/>
          <w:szCs w:val="24"/>
        </w:rPr>
        <w:t>should be discerning and circumspect in speaking with others until the person demonstrates they can be trusted.  It is not that we withhold truth from those who need it; we withhold opening ourselves up to others until we know it is safe</w:t>
      </w:r>
      <w:r w:rsidR="00B614C9">
        <w:rPr>
          <w:rFonts w:ascii="Century" w:hAnsi="Century"/>
          <w:sz w:val="24"/>
          <w:szCs w:val="24"/>
        </w:rPr>
        <w:t xml:space="preserve"> to do so</w:t>
      </w:r>
      <w:r w:rsidR="00122E9C">
        <w:rPr>
          <w:rFonts w:ascii="Century" w:hAnsi="Century"/>
          <w:sz w:val="24"/>
          <w:szCs w:val="24"/>
        </w:rPr>
        <w:t>.  This applies to sharing secrets, opening up about internal struggles, and a host of other things.  It is a way of being wise like serpents and harmless as doves (Matt.10:16).</w:t>
      </w:r>
    </w:p>
    <w:p w:rsidR="00D11649" w:rsidRPr="009F383E" w:rsidRDefault="00D11649" w:rsidP="00D11649">
      <w:pPr>
        <w:rPr>
          <w:rFonts w:ascii="Century" w:hAnsi="Century"/>
          <w:sz w:val="24"/>
          <w:szCs w:val="24"/>
        </w:rPr>
      </w:pPr>
    </w:p>
    <w:p w:rsidR="00D11649" w:rsidRPr="00C81D41" w:rsidRDefault="00C81D41" w:rsidP="00D11649">
      <w:pPr>
        <w:rPr>
          <w:rFonts w:ascii="Century" w:hAnsi="Century"/>
          <w:b/>
          <w:sz w:val="24"/>
          <w:szCs w:val="24"/>
        </w:rPr>
      </w:pPr>
      <w:r w:rsidRPr="00C81D41">
        <w:rPr>
          <w:rFonts w:ascii="Century" w:hAnsi="Century"/>
          <w:b/>
          <w:sz w:val="24"/>
          <w:szCs w:val="24"/>
          <w:u w:val="single"/>
        </w:rPr>
        <w:t>Conclusion</w:t>
      </w:r>
      <w:r w:rsidRPr="00C81D41">
        <w:rPr>
          <w:rFonts w:ascii="Century" w:hAnsi="Century"/>
          <w:b/>
          <w:sz w:val="24"/>
          <w:szCs w:val="24"/>
        </w:rPr>
        <w:t>:</w:t>
      </w:r>
    </w:p>
    <w:p w:rsidR="00C81D41" w:rsidRDefault="00122E9C" w:rsidP="00D11649">
      <w:pPr>
        <w:rPr>
          <w:rFonts w:ascii="Century" w:hAnsi="Century"/>
          <w:sz w:val="24"/>
          <w:szCs w:val="24"/>
        </w:rPr>
      </w:pPr>
      <w:r>
        <w:rPr>
          <w:rFonts w:ascii="Century" w:hAnsi="Century"/>
          <w:sz w:val="24"/>
          <w:szCs w:val="24"/>
        </w:rPr>
        <w:t xml:space="preserve">     There are seven p</w:t>
      </w:r>
      <w:r w:rsidR="00915AC7">
        <w:rPr>
          <w:rFonts w:ascii="Century" w:hAnsi="Century"/>
          <w:sz w:val="24"/>
          <w:szCs w:val="24"/>
        </w:rPr>
        <w:t>rinciples we take from</w:t>
      </w:r>
      <w:r w:rsidR="00C81D41">
        <w:rPr>
          <w:rFonts w:ascii="Century" w:hAnsi="Century"/>
          <w:sz w:val="24"/>
          <w:szCs w:val="24"/>
        </w:rPr>
        <w:t xml:space="preserve"> this</w:t>
      </w:r>
      <w:r w:rsidR="00915AC7">
        <w:rPr>
          <w:rFonts w:ascii="Century" w:hAnsi="Century"/>
          <w:sz w:val="24"/>
          <w:szCs w:val="24"/>
        </w:rPr>
        <w:t xml:space="preserve"> teaching</w:t>
      </w:r>
      <w:r>
        <w:rPr>
          <w:rFonts w:ascii="Century" w:hAnsi="Century"/>
          <w:sz w:val="24"/>
          <w:szCs w:val="24"/>
        </w:rPr>
        <w:t xml:space="preserve"> regarding to how we relate to others when they experience moral or spiritual failure</w:t>
      </w:r>
      <w:r w:rsidR="00C81D41">
        <w:rPr>
          <w:rFonts w:ascii="Century" w:hAnsi="Century"/>
          <w:sz w:val="24"/>
          <w:szCs w:val="24"/>
        </w:rPr>
        <w:t>:</w:t>
      </w:r>
    </w:p>
    <w:p w:rsidR="00122E9C" w:rsidRPr="00122E9C" w:rsidRDefault="00122E9C" w:rsidP="00D11649">
      <w:pPr>
        <w:rPr>
          <w:rFonts w:ascii="Century" w:hAnsi="Century"/>
          <w:sz w:val="16"/>
          <w:szCs w:val="16"/>
        </w:rPr>
      </w:pPr>
    </w:p>
    <w:p w:rsidR="00C81D41" w:rsidRDefault="00C81D41" w:rsidP="00915AC7">
      <w:pPr>
        <w:pStyle w:val="ListParagraph"/>
        <w:numPr>
          <w:ilvl w:val="0"/>
          <w:numId w:val="4"/>
        </w:numPr>
        <w:rPr>
          <w:rFonts w:ascii="Century" w:hAnsi="Century"/>
          <w:sz w:val="24"/>
          <w:szCs w:val="24"/>
        </w:rPr>
      </w:pPr>
      <w:r w:rsidRPr="00915AC7">
        <w:rPr>
          <w:rFonts w:ascii="Century" w:hAnsi="Century"/>
          <w:sz w:val="24"/>
          <w:szCs w:val="24"/>
        </w:rPr>
        <w:t>Don’t lose sight of the fact you are a moral failure too</w:t>
      </w:r>
      <w:r w:rsidR="00122E9C">
        <w:rPr>
          <w:rFonts w:ascii="Century" w:hAnsi="Century"/>
          <w:sz w:val="24"/>
          <w:szCs w:val="24"/>
        </w:rPr>
        <w:t>, it will prevent hypocrisy.</w:t>
      </w:r>
    </w:p>
    <w:p w:rsidR="00915AC7" w:rsidRPr="00915AC7" w:rsidRDefault="00915AC7" w:rsidP="00915AC7">
      <w:pPr>
        <w:pStyle w:val="ListParagraph"/>
        <w:numPr>
          <w:ilvl w:val="0"/>
          <w:numId w:val="4"/>
        </w:numPr>
        <w:rPr>
          <w:rFonts w:ascii="Century" w:hAnsi="Century"/>
          <w:sz w:val="24"/>
          <w:szCs w:val="24"/>
        </w:rPr>
      </w:pPr>
      <w:r>
        <w:rPr>
          <w:rFonts w:ascii="Century" w:hAnsi="Century"/>
          <w:sz w:val="24"/>
          <w:szCs w:val="24"/>
        </w:rPr>
        <w:t>Your pursuit of holiness should model what you admonish for others</w:t>
      </w:r>
      <w:r w:rsidR="00122E9C">
        <w:rPr>
          <w:rFonts w:ascii="Century" w:hAnsi="Century"/>
          <w:sz w:val="24"/>
          <w:szCs w:val="24"/>
        </w:rPr>
        <w:t>, because your life will always seek louder than your voice.</w:t>
      </w:r>
    </w:p>
    <w:p w:rsidR="00C81D41" w:rsidRPr="00915AC7" w:rsidRDefault="00C81D41" w:rsidP="00915AC7">
      <w:pPr>
        <w:pStyle w:val="ListParagraph"/>
        <w:numPr>
          <w:ilvl w:val="0"/>
          <w:numId w:val="4"/>
        </w:numPr>
        <w:rPr>
          <w:rFonts w:ascii="Century" w:hAnsi="Century"/>
          <w:sz w:val="24"/>
          <w:szCs w:val="24"/>
        </w:rPr>
      </w:pPr>
      <w:r w:rsidRPr="00915AC7">
        <w:rPr>
          <w:rFonts w:ascii="Century" w:hAnsi="Century"/>
          <w:sz w:val="24"/>
          <w:szCs w:val="24"/>
        </w:rPr>
        <w:t>Give the same grace to others you want from God</w:t>
      </w:r>
      <w:r w:rsidR="00122E9C">
        <w:rPr>
          <w:rFonts w:ascii="Century" w:hAnsi="Century"/>
          <w:sz w:val="24"/>
          <w:szCs w:val="24"/>
        </w:rPr>
        <w:t>; realizing that God will judge us with the same measure of grace we extend to others.</w:t>
      </w:r>
    </w:p>
    <w:p w:rsidR="00C81D41" w:rsidRPr="00915AC7" w:rsidRDefault="00C81D41" w:rsidP="00915AC7">
      <w:pPr>
        <w:pStyle w:val="ListParagraph"/>
        <w:numPr>
          <w:ilvl w:val="0"/>
          <w:numId w:val="4"/>
        </w:numPr>
        <w:rPr>
          <w:rFonts w:ascii="Century" w:hAnsi="Century"/>
          <w:sz w:val="24"/>
          <w:szCs w:val="24"/>
        </w:rPr>
      </w:pPr>
      <w:r w:rsidRPr="00915AC7">
        <w:rPr>
          <w:rFonts w:ascii="Century" w:hAnsi="Century"/>
          <w:sz w:val="24"/>
          <w:szCs w:val="24"/>
        </w:rPr>
        <w:t>Don’t confuse cowardice with grace</w:t>
      </w:r>
      <w:r w:rsidR="00122E9C">
        <w:rPr>
          <w:rFonts w:ascii="Century" w:hAnsi="Century"/>
          <w:sz w:val="24"/>
          <w:szCs w:val="24"/>
        </w:rPr>
        <w:t xml:space="preserve">.  Grace is hesitancy to confront because you do not believe the situation is serious enough to do so at that time.  Cowardice is </w:t>
      </w:r>
      <w:r w:rsidRPr="00915AC7">
        <w:rPr>
          <w:rFonts w:ascii="Century" w:hAnsi="Century"/>
          <w:sz w:val="24"/>
          <w:szCs w:val="24"/>
        </w:rPr>
        <w:t xml:space="preserve">not confronting because </w:t>
      </w:r>
      <w:r w:rsidR="00122E9C">
        <w:rPr>
          <w:rFonts w:ascii="Century" w:hAnsi="Century"/>
          <w:sz w:val="24"/>
          <w:szCs w:val="24"/>
        </w:rPr>
        <w:t>you are afraid how someone will respond to you if you do it.</w:t>
      </w:r>
    </w:p>
    <w:p w:rsidR="00C81D41" w:rsidRPr="00915AC7" w:rsidRDefault="00C81D41" w:rsidP="00915AC7">
      <w:pPr>
        <w:pStyle w:val="ListParagraph"/>
        <w:numPr>
          <w:ilvl w:val="0"/>
          <w:numId w:val="4"/>
        </w:numPr>
        <w:rPr>
          <w:rFonts w:ascii="Century" w:hAnsi="Century"/>
          <w:sz w:val="24"/>
          <w:szCs w:val="24"/>
        </w:rPr>
      </w:pPr>
      <w:r w:rsidRPr="00915AC7">
        <w:rPr>
          <w:rFonts w:ascii="Century" w:hAnsi="Century"/>
          <w:sz w:val="24"/>
          <w:szCs w:val="24"/>
        </w:rPr>
        <w:t xml:space="preserve">What </w:t>
      </w:r>
      <w:r w:rsidR="00122E9C">
        <w:rPr>
          <w:rFonts w:ascii="Century" w:hAnsi="Century"/>
          <w:sz w:val="24"/>
          <w:szCs w:val="24"/>
        </w:rPr>
        <w:t>others don’t know can hurt them.  Don’t think for a moment that in final judgment ignorance will be a defense for sin.  Believers must co</w:t>
      </w:r>
      <w:r w:rsidRPr="00915AC7">
        <w:rPr>
          <w:rFonts w:ascii="Century" w:hAnsi="Century"/>
          <w:sz w:val="24"/>
          <w:szCs w:val="24"/>
        </w:rPr>
        <w:t xml:space="preserve">nfront </w:t>
      </w:r>
      <w:r w:rsidR="00122E9C">
        <w:rPr>
          <w:rFonts w:ascii="Century" w:hAnsi="Century"/>
          <w:sz w:val="24"/>
          <w:szCs w:val="24"/>
        </w:rPr>
        <w:t xml:space="preserve">one another when it is clear that </w:t>
      </w:r>
      <w:r w:rsidR="00B614C9">
        <w:rPr>
          <w:rFonts w:ascii="Century" w:hAnsi="Century"/>
          <w:sz w:val="24"/>
          <w:szCs w:val="24"/>
        </w:rPr>
        <w:t xml:space="preserve">one who claims to be </w:t>
      </w:r>
      <w:r w:rsidR="00122E9C">
        <w:rPr>
          <w:rFonts w:ascii="Century" w:hAnsi="Century"/>
          <w:sz w:val="24"/>
          <w:szCs w:val="24"/>
        </w:rPr>
        <w:t xml:space="preserve">a member </w:t>
      </w:r>
      <w:r w:rsidR="00B97EB6">
        <w:rPr>
          <w:rFonts w:ascii="Century" w:hAnsi="Century"/>
          <w:sz w:val="24"/>
          <w:szCs w:val="24"/>
        </w:rPr>
        <w:t>of the family has gotten mired in sin.</w:t>
      </w:r>
    </w:p>
    <w:p w:rsidR="00C81D41" w:rsidRPr="00915AC7" w:rsidRDefault="00B97EB6" w:rsidP="00915AC7">
      <w:pPr>
        <w:pStyle w:val="ListParagraph"/>
        <w:numPr>
          <w:ilvl w:val="0"/>
          <w:numId w:val="4"/>
        </w:numPr>
        <w:rPr>
          <w:rFonts w:ascii="Century" w:hAnsi="Century"/>
          <w:sz w:val="24"/>
          <w:szCs w:val="24"/>
        </w:rPr>
      </w:pPr>
      <w:r>
        <w:rPr>
          <w:rFonts w:ascii="Century" w:hAnsi="Century"/>
          <w:sz w:val="24"/>
          <w:szCs w:val="24"/>
        </w:rPr>
        <w:t>Believers are o</w:t>
      </w:r>
      <w:r w:rsidR="00C81D41" w:rsidRPr="00915AC7">
        <w:rPr>
          <w:rFonts w:ascii="Century" w:hAnsi="Century"/>
          <w:sz w:val="24"/>
          <w:szCs w:val="24"/>
        </w:rPr>
        <w:t xml:space="preserve">nly </w:t>
      </w:r>
      <w:r w:rsidR="00B614C9">
        <w:rPr>
          <w:rFonts w:ascii="Century" w:hAnsi="Century"/>
          <w:sz w:val="24"/>
          <w:szCs w:val="24"/>
        </w:rPr>
        <w:t xml:space="preserve">to </w:t>
      </w:r>
      <w:r w:rsidR="00C81D41" w:rsidRPr="00915AC7">
        <w:rPr>
          <w:rFonts w:ascii="Century" w:hAnsi="Century"/>
          <w:sz w:val="24"/>
          <w:szCs w:val="24"/>
        </w:rPr>
        <w:t>confront in love</w:t>
      </w:r>
      <w:r>
        <w:rPr>
          <w:rFonts w:ascii="Century" w:hAnsi="Century"/>
          <w:sz w:val="24"/>
          <w:szCs w:val="24"/>
        </w:rPr>
        <w:t xml:space="preserve">, and are to be motivated by their concern for the </w:t>
      </w:r>
      <w:r w:rsidR="00C81D41" w:rsidRPr="00915AC7">
        <w:rPr>
          <w:rFonts w:ascii="Century" w:hAnsi="Century"/>
          <w:sz w:val="24"/>
          <w:szCs w:val="24"/>
        </w:rPr>
        <w:t>well-being of others</w:t>
      </w:r>
      <w:r>
        <w:rPr>
          <w:rFonts w:ascii="Century" w:hAnsi="Century"/>
          <w:sz w:val="24"/>
          <w:szCs w:val="24"/>
        </w:rPr>
        <w:t>.</w:t>
      </w:r>
    </w:p>
    <w:p w:rsidR="00B97EB6" w:rsidRDefault="00B97EB6" w:rsidP="00D11649">
      <w:pPr>
        <w:pStyle w:val="ListParagraph"/>
        <w:numPr>
          <w:ilvl w:val="0"/>
          <w:numId w:val="4"/>
        </w:numPr>
        <w:rPr>
          <w:rFonts w:ascii="Century" w:hAnsi="Century"/>
          <w:sz w:val="24"/>
          <w:szCs w:val="24"/>
        </w:rPr>
      </w:pPr>
      <w:r>
        <w:rPr>
          <w:rFonts w:ascii="Century" w:hAnsi="Century"/>
          <w:sz w:val="24"/>
          <w:szCs w:val="24"/>
        </w:rPr>
        <w:t>Be wise, speaking w/ others in a way most likely to accomplish what is good</w:t>
      </w:r>
      <w:r w:rsidR="00B614C9">
        <w:rPr>
          <w:rFonts w:ascii="Century" w:hAnsi="Century"/>
          <w:sz w:val="24"/>
          <w:szCs w:val="24"/>
        </w:rPr>
        <w:t>, remembering that not everyone can be trusted with sensitive matters</w:t>
      </w:r>
      <w:bookmarkStart w:id="0" w:name="_GoBack"/>
      <w:bookmarkEnd w:id="0"/>
      <w:r>
        <w:rPr>
          <w:rFonts w:ascii="Century" w:hAnsi="Century"/>
          <w:sz w:val="24"/>
          <w:szCs w:val="24"/>
        </w:rPr>
        <w:t>.</w:t>
      </w:r>
    </w:p>
    <w:sectPr w:rsidR="00B97EB6" w:rsidSect="00B23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68" w:rsidRDefault="00785068" w:rsidP="00D11649">
      <w:r>
        <w:separator/>
      </w:r>
    </w:p>
  </w:endnote>
  <w:endnote w:type="continuationSeparator" w:id="0">
    <w:p w:rsidR="00785068" w:rsidRDefault="00785068" w:rsidP="00D1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68" w:rsidRDefault="00785068" w:rsidP="00D11649">
      <w:r>
        <w:separator/>
      </w:r>
    </w:p>
  </w:footnote>
  <w:footnote w:type="continuationSeparator" w:id="0">
    <w:p w:rsidR="00785068" w:rsidRDefault="00785068" w:rsidP="00D11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6AD"/>
    <w:multiLevelType w:val="hybridMultilevel"/>
    <w:tmpl w:val="ADC63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15036"/>
    <w:multiLevelType w:val="hybridMultilevel"/>
    <w:tmpl w:val="D42C1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D2F32"/>
    <w:multiLevelType w:val="hybridMultilevel"/>
    <w:tmpl w:val="ADEA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3837FE"/>
    <w:multiLevelType w:val="hybridMultilevel"/>
    <w:tmpl w:val="7D1E4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9"/>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30"/>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EC"/>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087"/>
    <w:rsid w:val="000303C1"/>
    <w:rsid w:val="000305FA"/>
    <w:rsid w:val="0003061E"/>
    <w:rsid w:val="00030BB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7D6"/>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5A"/>
    <w:rsid w:val="000350C1"/>
    <w:rsid w:val="0003524C"/>
    <w:rsid w:val="000354C4"/>
    <w:rsid w:val="000354DA"/>
    <w:rsid w:val="000355E8"/>
    <w:rsid w:val="00035A6C"/>
    <w:rsid w:val="0003602D"/>
    <w:rsid w:val="000361C4"/>
    <w:rsid w:val="0003628F"/>
    <w:rsid w:val="0003629F"/>
    <w:rsid w:val="00036389"/>
    <w:rsid w:val="000364CA"/>
    <w:rsid w:val="00036594"/>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6FD9"/>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A5"/>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83A"/>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D42"/>
    <w:rsid w:val="00072F1B"/>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D9D"/>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3F8F"/>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2C7"/>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1E"/>
    <w:rsid w:val="000A0BA0"/>
    <w:rsid w:val="000A0E5B"/>
    <w:rsid w:val="000A0EC9"/>
    <w:rsid w:val="000A10DF"/>
    <w:rsid w:val="000A1465"/>
    <w:rsid w:val="000A148C"/>
    <w:rsid w:val="000A15E0"/>
    <w:rsid w:val="000A1962"/>
    <w:rsid w:val="000A19B7"/>
    <w:rsid w:val="000A1A59"/>
    <w:rsid w:val="000A202E"/>
    <w:rsid w:val="000A204B"/>
    <w:rsid w:val="000A23F9"/>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45C"/>
    <w:rsid w:val="000A55B5"/>
    <w:rsid w:val="000A56CD"/>
    <w:rsid w:val="000A56E5"/>
    <w:rsid w:val="000A58E8"/>
    <w:rsid w:val="000A5B13"/>
    <w:rsid w:val="000A5BD2"/>
    <w:rsid w:val="000A5CFC"/>
    <w:rsid w:val="000A5F11"/>
    <w:rsid w:val="000A5F1F"/>
    <w:rsid w:val="000A5F58"/>
    <w:rsid w:val="000A63EA"/>
    <w:rsid w:val="000A6541"/>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AA"/>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76F"/>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0F8"/>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346"/>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36"/>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E81"/>
    <w:rsid w:val="000F5FBD"/>
    <w:rsid w:val="000F6089"/>
    <w:rsid w:val="000F6269"/>
    <w:rsid w:val="000F6459"/>
    <w:rsid w:val="000F6681"/>
    <w:rsid w:val="000F6699"/>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62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9C"/>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8AC"/>
    <w:rsid w:val="001309D4"/>
    <w:rsid w:val="00130AE5"/>
    <w:rsid w:val="00130DA0"/>
    <w:rsid w:val="00130DE1"/>
    <w:rsid w:val="00130E6A"/>
    <w:rsid w:val="001314C2"/>
    <w:rsid w:val="00131706"/>
    <w:rsid w:val="00131951"/>
    <w:rsid w:val="00131973"/>
    <w:rsid w:val="00131BDB"/>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A72"/>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89"/>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98"/>
    <w:rsid w:val="00172AB3"/>
    <w:rsid w:val="00172C33"/>
    <w:rsid w:val="00172C50"/>
    <w:rsid w:val="00172D5C"/>
    <w:rsid w:val="00173233"/>
    <w:rsid w:val="0017329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BC1"/>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1A"/>
    <w:rsid w:val="0018302F"/>
    <w:rsid w:val="0018316F"/>
    <w:rsid w:val="00183209"/>
    <w:rsid w:val="00183327"/>
    <w:rsid w:val="00183451"/>
    <w:rsid w:val="00183775"/>
    <w:rsid w:val="001839AD"/>
    <w:rsid w:val="00183B0C"/>
    <w:rsid w:val="0018401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6E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488"/>
    <w:rsid w:val="001B5523"/>
    <w:rsid w:val="001B55E9"/>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B52"/>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4D9"/>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3DE"/>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107"/>
    <w:rsid w:val="0020731F"/>
    <w:rsid w:val="00207345"/>
    <w:rsid w:val="00207349"/>
    <w:rsid w:val="00207618"/>
    <w:rsid w:val="002078A5"/>
    <w:rsid w:val="00207964"/>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86"/>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90A"/>
    <w:rsid w:val="0023499C"/>
    <w:rsid w:val="002349F4"/>
    <w:rsid w:val="00234A69"/>
    <w:rsid w:val="00234BEC"/>
    <w:rsid w:val="00234D20"/>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37F86"/>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DF8"/>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6FE0"/>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6D25"/>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04"/>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4DE"/>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704"/>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815"/>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2F4"/>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9E"/>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D0E"/>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231"/>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57E"/>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73"/>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A91"/>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6"/>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E35"/>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49A"/>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3E6"/>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94E"/>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490"/>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257"/>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573"/>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C00"/>
    <w:rsid w:val="00323EE9"/>
    <w:rsid w:val="00324041"/>
    <w:rsid w:val="003241C3"/>
    <w:rsid w:val="0032425C"/>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6D96"/>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C7"/>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473B"/>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52A"/>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626"/>
    <w:rsid w:val="003417A3"/>
    <w:rsid w:val="0034182D"/>
    <w:rsid w:val="003419E4"/>
    <w:rsid w:val="00341D67"/>
    <w:rsid w:val="0034200B"/>
    <w:rsid w:val="0034213A"/>
    <w:rsid w:val="003421F0"/>
    <w:rsid w:val="003423E0"/>
    <w:rsid w:val="0034252C"/>
    <w:rsid w:val="00342591"/>
    <w:rsid w:val="00342B53"/>
    <w:rsid w:val="00342B5D"/>
    <w:rsid w:val="00342BC9"/>
    <w:rsid w:val="00342E25"/>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4B1"/>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CF5"/>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0E0C"/>
    <w:rsid w:val="003610C6"/>
    <w:rsid w:val="00361235"/>
    <w:rsid w:val="00361246"/>
    <w:rsid w:val="003612EC"/>
    <w:rsid w:val="00361300"/>
    <w:rsid w:val="00361364"/>
    <w:rsid w:val="003613AC"/>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2A"/>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2C5"/>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789"/>
    <w:rsid w:val="0037582E"/>
    <w:rsid w:val="003758B1"/>
    <w:rsid w:val="003758E4"/>
    <w:rsid w:val="00375BE6"/>
    <w:rsid w:val="00375BEA"/>
    <w:rsid w:val="00375D60"/>
    <w:rsid w:val="00375EEB"/>
    <w:rsid w:val="00375F05"/>
    <w:rsid w:val="003761E4"/>
    <w:rsid w:val="00376465"/>
    <w:rsid w:val="003767F9"/>
    <w:rsid w:val="00376888"/>
    <w:rsid w:val="0037694A"/>
    <w:rsid w:val="00376CA2"/>
    <w:rsid w:val="00376DD5"/>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187"/>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A2C"/>
    <w:rsid w:val="00387B33"/>
    <w:rsid w:val="00387B64"/>
    <w:rsid w:val="00387C26"/>
    <w:rsid w:val="00387D83"/>
    <w:rsid w:val="00387D9A"/>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03"/>
    <w:rsid w:val="00391915"/>
    <w:rsid w:val="00391B35"/>
    <w:rsid w:val="00391C1A"/>
    <w:rsid w:val="00391CB0"/>
    <w:rsid w:val="00391D18"/>
    <w:rsid w:val="00391D21"/>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A68"/>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9F0"/>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3F"/>
    <w:rsid w:val="003B0E66"/>
    <w:rsid w:val="003B0F71"/>
    <w:rsid w:val="003B105B"/>
    <w:rsid w:val="003B12BB"/>
    <w:rsid w:val="003B1375"/>
    <w:rsid w:val="003B14A1"/>
    <w:rsid w:val="003B14BA"/>
    <w:rsid w:val="003B1732"/>
    <w:rsid w:val="003B1887"/>
    <w:rsid w:val="003B18B1"/>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008"/>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23"/>
    <w:rsid w:val="003B5C78"/>
    <w:rsid w:val="003B5E27"/>
    <w:rsid w:val="003B6078"/>
    <w:rsid w:val="003B6396"/>
    <w:rsid w:val="003B652B"/>
    <w:rsid w:val="003B6657"/>
    <w:rsid w:val="003B67A0"/>
    <w:rsid w:val="003B68BD"/>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1A"/>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0C"/>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BC9"/>
    <w:rsid w:val="003E0D10"/>
    <w:rsid w:val="003E0E81"/>
    <w:rsid w:val="003E0EAD"/>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83"/>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EC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AC"/>
    <w:rsid w:val="003E78FC"/>
    <w:rsid w:val="003E7A2C"/>
    <w:rsid w:val="003E7ACF"/>
    <w:rsid w:val="003E7AE4"/>
    <w:rsid w:val="003E7AE6"/>
    <w:rsid w:val="003E7C41"/>
    <w:rsid w:val="003E7D62"/>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AC3"/>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AE9"/>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75"/>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543"/>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948"/>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E89"/>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A4C"/>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C47"/>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8D9"/>
    <w:rsid w:val="00442960"/>
    <w:rsid w:val="00442A52"/>
    <w:rsid w:val="00442A8D"/>
    <w:rsid w:val="00442AD3"/>
    <w:rsid w:val="00442EE6"/>
    <w:rsid w:val="00442FEE"/>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35"/>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6BF"/>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661"/>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5C"/>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70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001"/>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16"/>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3E6"/>
    <w:rsid w:val="004E04DE"/>
    <w:rsid w:val="004E0672"/>
    <w:rsid w:val="004E06C4"/>
    <w:rsid w:val="004E06E7"/>
    <w:rsid w:val="004E08C7"/>
    <w:rsid w:val="004E0C6F"/>
    <w:rsid w:val="004E1022"/>
    <w:rsid w:val="004E1137"/>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62C"/>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71"/>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2E90"/>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EEE"/>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8B5"/>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592"/>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ACF"/>
    <w:rsid w:val="00521CD4"/>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4B2"/>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A88"/>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D7C"/>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8F3"/>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6DB"/>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3DDB"/>
    <w:rsid w:val="00564163"/>
    <w:rsid w:val="005644EF"/>
    <w:rsid w:val="005646EE"/>
    <w:rsid w:val="0056488F"/>
    <w:rsid w:val="005648D7"/>
    <w:rsid w:val="00564941"/>
    <w:rsid w:val="00564A2E"/>
    <w:rsid w:val="00564AFD"/>
    <w:rsid w:val="00564D08"/>
    <w:rsid w:val="005650A9"/>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14"/>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083"/>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617"/>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5A"/>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3F56"/>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92"/>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28B"/>
    <w:rsid w:val="005A241F"/>
    <w:rsid w:val="005A2444"/>
    <w:rsid w:val="005A25D6"/>
    <w:rsid w:val="005A28A3"/>
    <w:rsid w:val="005A2A12"/>
    <w:rsid w:val="005A2BA4"/>
    <w:rsid w:val="005A2C93"/>
    <w:rsid w:val="005A2D19"/>
    <w:rsid w:val="005A2D3E"/>
    <w:rsid w:val="005A2F75"/>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E11"/>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045"/>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874"/>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0EB4"/>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6FD"/>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2D0"/>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17D05"/>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94"/>
    <w:rsid w:val="006247F3"/>
    <w:rsid w:val="006247F6"/>
    <w:rsid w:val="0062487A"/>
    <w:rsid w:val="0062495C"/>
    <w:rsid w:val="006249F9"/>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55"/>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197"/>
    <w:rsid w:val="0063435E"/>
    <w:rsid w:val="0063439C"/>
    <w:rsid w:val="00634550"/>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DB8"/>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CC4"/>
    <w:rsid w:val="00647D69"/>
    <w:rsid w:val="00647DA9"/>
    <w:rsid w:val="00647DF8"/>
    <w:rsid w:val="00647ED4"/>
    <w:rsid w:val="0065014F"/>
    <w:rsid w:val="006501AF"/>
    <w:rsid w:val="0065029D"/>
    <w:rsid w:val="006503C1"/>
    <w:rsid w:val="0065058B"/>
    <w:rsid w:val="00650708"/>
    <w:rsid w:val="0065070B"/>
    <w:rsid w:val="00650873"/>
    <w:rsid w:val="00650892"/>
    <w:rsid w:val="00650921"/>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97D"/>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526"/>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33"/>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AB1"/>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1EAE"/>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A7E24"/>
    <w:rsid w:val="006B02A8"/>
    <w:rsid w:val="006B04A5"/>
    <w:rsid w:val="006B04B7"/>
    <w:rsid w:val="006B04C3"/>
    <w:rsid w:val="006B05F0"/>
    <w:rsid w:val="006B0700"/>
    <w:rsid w:val="006B09EC"/>
    <w:rsid w:val="006B0A64"/>
    <w:rsid w:val="006B0A74"/>
    <w:rsid w:val="006B0B00"/>
    <w:rsid w:val="006B0B24"/>
    <w:rsid w:val="006B0BD1"/>
    <w:rsid w:val="006B0DE2"/>
    <w:rsid w:val="006B18BB"/>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8D"/>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1E"/>
    <w:rsid w:val="006C2ECF"/>
    <w:rsid w:val="006C2EDE"/>
    <w:rsid w:val="006C2FC5"/>
    <w:rsid w:val="006C300B"/>
    <w:rsid w:val="006C304A"/>
    <w:rsid w:val="006C3210"/>
    <w:rsid w:val="006C325A"/>
    <w:rsid w:val="006C33E8"/>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D75"/>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68C"/>
    <w:rsid w:val="006D572A"/>
    <w:rsid w:val="006D5ACA"/>
    <w:rsid w:val="006D5B5F"/>
    <w:rsid w:val="006D5C0E"/>
    <w:rsid w:val="006D5C76"/>
    <w:rsid w:val="006D5C7B"/>
    <w:rsid w:val="006D5C96"/>
    <w:rsid w:val="006D5D21"/>
    <w:rsid w:val="006D5ED5"/>
    <w:rsid w:val="006D5F8D"/>
    <w:rsid w:val="006D6005"/>
    <w:rsid w:val="006D601F"/>
    <w:rsid w:val="006D60E3"/>
    <w:rsid w:val="006D6213"/>
    <w:rsid w:val="006D62AB"/>
    <w:rsid w:val="006D64D6"/>
    <w:rsid w:val="006D65CD"/>
    <w:rsid w:val="006D66EF"/>
    <w:rsid w:val="006D69DB"/>
    <w:rsid w:val="006D6E31"/>
    <w:rsid w:val="006D6E6F"/>
    <w:rsid w:val="006D6EA3"/>
    <w:rsid w:val="006D6F75"/>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93C"/>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73B"/>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658"/>
    <w:rsid w:val="006F7711"/>
    <w:rsid w:val="006F77D4"/>
    <w:rsid w:val="006F784B"/>
    <w:rsid w:val="006F793C"/>
    <w:rsid w:val="006F798C"/>
    <w:rsid w:val="0070030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45"/>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C21"/>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433"/>
    <w:rsid w:val="0071755D"/>
    <w:rsid w:val="007175C6"/>
    <w:rsid w:val="007175CA"/>
    <w:rsid w:val="00717708"/>
    <w:rsid w:val="007177D5"/>
    <w:rsid w:val="007179F5"/>
    <w:rsid w:val="00717AD8"/>
    <w:rsid w:val="00717C56"/>
    <w:rsid w:val="00717C60"/>
    <w:rsid w:val="00717CA2"/>
    <w:rsid w:val="00717CA9"/>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34F"/>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AD7"/>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068"/>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035"/>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1B7"/>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6E"/>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02C"/>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21B"/>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0F90"/>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A1"/>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1FD6"/>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390"/>
    <w:rsid w:val="0084468E"/>
    <w:rsid w:val="008448C8"/>
    <w:rsid w:val="008448D4"/>
    <w:rsid w:val="00844A22"/>
    <w:rsid w:val="00844B8D"/>
    <w:rsid w:val="00844BE4"/>
    <w:rsid w:val="00844CB8"/>
    <w:rsid w:val="00844D96"/>
    <w:rsid w:val="00844FE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37"/>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54F"/>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A0"/>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DFA"/>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EEE"/>
    <w:rsid w:val="0088016A"/>
    <w:rsid w:val="00880278"/>
    <w:rsid w:val="0088033B"/>
    <w:rsid w:val="008806D7"/>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9D"/>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CA1"/>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2BB"/>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744"/>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CB"/>
    <w:rsid w:val="008B704D"/>
    <w:rsid w:val="008B72EB"/>
    <w:rsid w:val="008B7542"/>
    <w:rsid w:val="008B76FF"/>
    <w:rsid w:val="008B7950"/>
    <w:rsid w:val="008B7B50"/>
    <w:rsid w:val="008B7BE5"/>
    <w:rsid w:val="008B7C61"/>
    <w:rsid w:val="008B7CA1"/>
    <w:rsid w:val="008B7EEB"/>
    <w:rsid w:val="008B7F13"/>
    <w:rsid w:val="008C0248"/>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AB8"/>
    <w:rsid w:val="008C7D50"/>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0C2"/>
    <w:rsid w:val="008D4125"/>
    <w:rsid w:val="008D414E"/>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5D6"/>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1E9"/>
    <w:rsid w:val="008E24A2"/>
    <w:rsid w:val="008E2529"/>
    <w:rsid w:val="008E25AF"/>
    <w:rsid w:val="008E2650"/>
    <w:rsid w:val="008E2A4D"/>
    <w:rsid w:val="008E2BD2"/>
    <w:rsid w:val="008E2F90"/>
    <w:rsid w:val="008E32A8"/>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5BB6"/>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660"/>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49D"/>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AE8"/>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2F6"/>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AC7"/>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165"/>
    <w:rsid w:val="00924652"/>
    <w:rsid w:val="00924840"/>
    <w:rsid w:val="009248B4"/>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0F2D"/>
    <w:rsid w:val="00931143"/>
    <w:rsid w:val="009312F1"/>
    <w:rsid w:val="009314F0"/>
    <w:rsid w:val="00931767"/>
    <w:rsid w:val="00931996"/>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1F"/>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5D3C"/>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46"/>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1F"/>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800"/>
    <w:rsid w:val="00981D40"/>
    <w:rsid w:val="00981DE3"/>
    <w:rsid w:val="00981E09"/>
    <w:rsid w:val="0098205E"/>
    <w:rsid w:val="00982080"/>
    <w:rsid w:val="0098239E"/>
    <w:rsid w:val="0098247E"/>
    <w:rsid w:val="009827B0"/>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0D"/>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6F71"/>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92C"/>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C0"/>
    <w:rsid w:val="009B01D1"/>
    <w:rsid w:val="009B07C7"/>
    <w:rsid w:val="009B08A6"/>
    <w:rsid w:val="009B08B2"/>
    <w:rsid w:val="009B0A85"/>
    <w:rsid w:val="009B0B1C"/>
    <w:rsid w:val="009B0B31"/>
    <w:rsid w:val="009B0CF9"/>
    <w:rsid w:val="009B0F04"/>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5"/>
    <w:rsid w:val="009C2A9E"/>
    <w:rsid w:val="009C2C3F"/>
    <w:rsid w:val="009C2DB7"/>
    <w:rsid w:val="009C2EA0"/>
    <w:rsid w:val="009C2EFF"/>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53"/>
    <w:rsid w:val="009C5582"/>
    <w:rsid w:val="009C55C5"/>
    <w:rsid w:val="009C55F2"/>
    <w:rsid w:val="009C55FA"/>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2FDD"/>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2AB"/>
    <w:rsid w:val="009D736D"/>
    <w:rsid w:val="009D74AA"/>
    <w:rsid w:val="009D754A"/>
    <w:rsid w:val="009D75D4"/>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2B9"/>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DAB"/>
    <w:rsid w:val="009F1FA1"/>
    <w:rsid w:val="009F205D"/>
    <w:rsid w:val="009F21BC"/>
    <w:rsid w:val="009F2248"/>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136"/>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9F7E82"/>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08C"/>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2EC"/>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3D0"/>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3E1C"/>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18"/>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6E5"/>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B"/>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90"/>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0D"/>
    <w:rsid w:val="00A62424"/>
    <w:rsid w:val="00A62556"/>
    <w:rsid w:val="00A62626"/>
    <w:rsid w:val="00A62746"/>
    <w:rsid w:val="00A627E6"/>
    <w:rsid w:val="00A62896"/>
    <w:rsid w:val="00A6299D"/>
    <w:rsid w:val="00A629AB"/>
    <w:rsid w:val="00A629D9"/>
    <w:rsid w:val="00A63064"/>
    <w:rsid w:val="00A631C8"/>
    <w:rsid w:val="00A635EF"/>
    <w:rsid w:val="00A63718"/>
    <w:rsid w:val="00A6382F"/>
    <w:rsid w:val="00A63961"/>
    <w:rsid w:val="00A63A27"/>
    <w:rsid w:val="00A63CEC"/>
    <w:rsid w:val="00A63D89"/>
    <w:rsid w:val="00A63DDF"/>
    <w:rsid w:val="00A63E75"/>
    <w:rsid w:val="00A63F22"/>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643"/>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992"/>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08A"/>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CC6"/>
    <w:rsid w:val="00A83D24"/>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1D7"/>
    <w:rsid w:val="00A932C6"/>
    <w:rsid w:val="00A9336E"/>
    <w:rsid w:val="00A934D3"/>
    <w:rsid w:val="00A935EF"/>
    <w:rsid w:val="00A93667"/>
    <w:rsid w:val="00A9380E"/>
    <w:rsid w:val="00A93C0F"/>
    <w:rsid w:val="00A93C28"/>
    <w:rsid w:val="00A93CDD"/>
    <w:rsid w:val="00A93CE3"/>
    <w:rsid w:val="00A93D8D"/>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5C"/>
    <w:rsid w:val="00AA03D8"/>
    <w:rsid w:val="00AA0588"/>
    <w:rsid w:val="00AA078A"/>
    <w:rsid w:val="00AA08C3"/>
    <w:rsid w:val="00AA0B59"/>
    <w:rsid w:val="00AA0D75"/>
    <w:rsid w:val="00AA0E8A"/>
    <w:rsid w:val="00AA1273"/>
    <w:rsid w:val="00AA1313"/>
    <w:rsid w:val="00AA155A"/>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E0E"/>
    <w:rsid w:val="00AA2F60"/>
    <w:rsid w:val="00AA3021"/>
    <w:rsid w:val="00AA31F9"/>
    <w:rsid w:val="00AA32FD"/>
    <w:rsid w:val="00AA3446"/>
    <w:rsid w:val="00AA390A"/>
    <w:rsid w:val="00AA3917"/>
    <w:rsid w:val="00AA3B16"/>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7F9"/>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0E5B"/>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3D3"/>
    <w:rsid w:val="00AB55EA"/>
    <w:rsid w:val="00AB595C"/>
    <w:rsid w:val="00AB5A91"/>
    <w:rsid w:val="00AB5BDD"/>
    <w:rsid w:val="00AB5BF9"/>
    <w:rsid w:val="00AB6078"/>
    <w:rsid w:val="00AB60A7"/>
    <w:rsid w:val="00AB6291"/>
    <w:rsid w:val="00AB6349"/>
    <w:rsid w:val="00AB6356"/>
    <w:rsid w:val="00AB6412"/>
    <w:rsid w:val="00AB66E4"/>
    <w:rsid w:val="00AB6747"/>
    <w:rsid w:val="00AB67E2"/>
    <w:rsid w:val="00AB6809"/>
    <w:rsid w:val="00AB6818"/>
    <w:rsid w:val="00AB682D"/>
    <w:rsid w:val="00AB6986"/>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2D6"/>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08C"/>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0D"/>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6F"/>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371"/>
    <w:rsid w:val="00B0738D"/>
    <w:rsid w:val="00B073A3"/>
    <w:rsid w:val="00B073D8"/>
    <w:rsid w:val="00B07475"/>
    <w:rsid w:val="00B076E6"/>
    <w:rsid w:val="00B077B2"/>
    <w:rsid w:val="00B07AB1"/>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73"/>
    <w:rsid w:val="00B13BBB"/>
    <w:rsid w:val="00B13D61"/>
    <w:rsid w:val="00B14334"/>
    <w:rsid w:val="00B143A6"/>
    <w:rsid w:val="00B143EB"/>
    <w:rsid w:val="00B14506"/>
    <w:rsid w:val="00B14684"/>
    <w:rsid w:val="00B146FF"/>
    <w:rsid w:val="00B14713"/>
    <w:rsid w:val="00B1495A"/>
    <w:rsid w:val="00B14A37"/>
    <w:rsid w:val="00B14AA4"/>
    <w:rsid w:val="00B14BB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6F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6FDD"/>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6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39"/>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DD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7CC"/>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D64"/>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4C9"/>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00"/>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81F"/>
    <w:rsid w:val="00B8397B"/>
    <w:rsid w:val="00B83AD8"/>
    <w:rsid w:val="00B83DC5"/>
    <w:rsid w:val="00B8416B"/>
    <w:rsid w:val="00B84213"/>
    <w:rsid w:val="00B8436C"/>
    <w:rsid w:val="00B8463C"/>
    <w:rsid w:val="00B8470F"/>
    <w:rsid w:val="00B847EB"/>
    <w:rsid w:val="00B84A7B"/>
    <w:rsid w:val="00B84B05"/>
    <w:rsid w:val="00B84CDC"/>
    <w:rsid w:val="00B8501A"/>
    <w:rsid w:val="00B85047"/>
    <w:rsid w:val="00B851ED"/>
    <w:rsid w:val="00B8549D"/>
    <w:rsid w:val="00B854F7"/>
    <w:rsid w:val="00B85594"/>
    <w:rsid w:val="00B85690"/>
    <w:rsid w:val="00B8570F"/>
    <w:rsid w:val="00B85CBB"/>
    <w:rsid w:val="00B86064"/>
    <w:rsid w:val="00B86230"/>
    <w:rsid w:val="00B8639B"/>
    <w:rsid w:val="00B86457"/>
    <w:rsid w:val="00B8654D"/>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97EB6"/>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46A"/>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3DFC"/>
    <w:rsid w:val="00BC3F13"/>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E61"/>
    <w:rsid w:val="00BC6E9F"/>
    <w:rsid w:val="00BC6F08"/>
    <w:rsid w:val="00BC6F5A"/>
    <w:rsid w:val="00BC722E"/>
    <w:rsid w:val="00BC727C"/>
    <w:rsid w:val="00BC72A5"/>
    <w:rsid w:val="00BC7421"/>
    <w:rsid w:val="00BC7442"/>
    <w:rsid w:val="00BC79B4"/>
    <w:rsid w:val="00BC7A6F"/>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786"/>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0F5"/>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9D"/>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1E5D"/>
    <w:rsid w:val="00C12192"/>
    <w:rsid w:val="00C1219A"/>
    <w:rsid w:val="00C121A9"/>
    <w:rsid w:val="00C1231B"/>
    <w:rsid w:val="00C124F5"/>
    <w:rsid w:val="00C12A40"/>
    <w:rsid w:val="00C12B0F"/>
    <w:rsid w:val="00C12B2B"/>
    <w:rsid w:val="00C12B44"/>
    <w:rsid w:val="00C12CE1"/>
    <w:rsid w:val="00C12FA8"/>
    <w:rsid w:val="00C13322"/>
    <w:rsid w:val="00C133EF"/>
    <w:rsid w:val="00C134CE"/>
    <w:rsid w:val="00C13532"/>
    <w:rsid w:val="00C135FA"/>
    <w:rsid w:val="00C13663"/>
    <w:rsid w:val="00C137C7"/>
    <w:rsid w:val="00C13847"/>
    <w:rsid w:val="00C13D5A"/>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0D"/>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C79"/>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5E"/>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30B"/>
    <w:rsid w:val="00C31763"/>
    <w:rsid w:val="00C3178C"/>
    <w:rsid w:val="00C31966"/>
    <w:rsid w:val="00C31A80"/>
    <w:rsid w:val="00C31D10"/>
    <w:rsid w:val="00C31DA7"/>
    <w:rsid w:val="00C31DB2"/>
    <w:rsid w:val="00C32052"/>
    <w:rsid w:val="00C32102"/>
    <w:rsid w:val="00C3218A"/>
    <w:rsid w:val="00C32234"/>
    <w:rsid w:val="00C322D5"/>
    <w:rsid w:val="00C32391"/>
    <w:rsid w:val="00C324CA"/>
    <w:rsid w:val="00C32549"/>
    <w:rsid w:val="00C32A52"/>
    <w:rsid w:val="00C32A9B"/>
    <w:rsid w:val="00C32BBC"/>
    <w:rsid w:val="00C32FC7"/>
    <w:rsid w:val="00C33008"/>
    <w:rsid w:val="00C330DC"/>
    <w:rsid w:val="00C33201"/>
    <w:rsid w:val="00C3380D"/>
    <w:rsid w:val="00C33888"/>
    <w:rsid w:val="00C3394C"/>
    <w:rsid w:val="00C33AE1"/>
    <w:rsid w:val="00C33B62"/>
    <w:rsid w:val="00C33B8E"/>
    <w:rsid w:val="00C33BE6"/>
    <w:rsid w:val="00C33C29"/>
    <w:rsid w:val="00C33E94"/>
    <w:rsid w:val="00C3400A"/>
    <w:rsid w:val="00C342D2"/>
    <w:rsid w:val="00C3432F"/>
    <w:rsid w:val="00C344C1"/>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778"/>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7EE"/>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BE"/>
    <w:rsid w:val="00C619F6"/>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A7"/>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E00"/>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0F3C"/>
    <w:rsid w:val="00C81022"/>
    <w:rsid w:val="00C81101"/>
    <w:rsid w:val="00C813FE"/>
    <w:rsid w:val="00C815D7"/>
    <w:rsid w:val="00C8187D"/>
    <w:rsid w:val="00C8196F"/>
    <w:rsid w:val="00C81A98"/>
    <w:rsid w:val="00C81D41"/>
    <w:rsid w:val="00C81E52"/>
    <w:rsid w:val="00C81E5E"/>
    <w:rsid w:val="00C81FA4"/>
    <w:rsid w:val="00C82162"/>
    <w:rsid w:val="00C82186"/>
    <w:rsid w:val="00C82378"/>
    <w:rsid w:val="00C823D8"/>
    <w:rsid w:val="00C82522"/>
    <w:rsid w:val="00C825E2"/>
    <w:rsid w:val="00C82BD8"/>
    <w:rsid w:val="00C82BDA"/>
    <w:rsid w:val="00C82E72"/>
    <w:rsid w:val="00C82F68"/>
    <w:rsid w:val="00C83070"/>
    <w:rsid w:val="00C830D5"/>
    <w:rsid w:val="00C83182"/>
    <w:rsid w:val="00C8322C"/>
    <w:rsid w:val="00C832A3"/>
    <w:rsid w:val="00C832CE"/>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7A"/>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6DF"/>
    <w:rsid w:val="00CA292A"/>
    <w:rsid w:val="00CA2AB0"/>
    <w:rsid w:val="00CA3326"/>
    <w:rsid w:val="00CA338D"/>
    <w:rsid w:val="00CA3416"/>
    <w:rsid w:val="00CA34C8"/>
    <w:rsid w:val="00CA3D81"/>
    <w:rsid w:val="00CA3F95"/>
    <w:rsid w:val="00CA4150"/>
    <w:rsid w:val="00CA44AA"/>
    <w:rsid w:val="00CA4521"/>
    <w:rsid w:val="00CA45C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9BE"/>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C58"/>
    <w:rsid w:val="00CC5F00"/>
    <w:rsid w:val="00CC61CB"/>
    <w:rsid w:val="00CC6217"/>
    <w:rsid w:val="00CC62DA"/>
    <w:rsid w:val="00CC6309"/>
    <w:rsid w:val="00CC6408"/>
    <w:rsid w:val="00CC6503"/>
    <w:rsid w:val="00CC6702"/>
    <w:rsid w:val="00CC670B"/>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9"/>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6B"/>
    <w:rsid w:val="00CF3183"/>
    <w:rsid w:val="00CF32D5"/>
    <w:rsid w:val="00CF3349"/>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0D71"/>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2E0"/>
    <w:rsid w:val="00D0749C"/>
    <w:rsid w:val="00D074A4"/>
    <w:rsid w:val="00D074FD"/>
    <w:rsid w:val="00D07509"/>
    <w:rsid w:val="00D076A2"/>
    <w:rsid w:val="00D07731"/>
    <w:rsid w:val="00D07975"/>
    <w:rsid w:val="00D07D5B"/>
    <w:rsid w:val="00D07E11"/>
    <w:rsid w:val="00D07ECF"/>
    <w:rsid w:val="00D07EE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649"/>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4EF7"/>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73"/>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57F"/>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3F5"/>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4D"/>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B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55"/>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8A"/>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6ED1"/>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1E3B"/>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92"/>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9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D66"/>
    <w:rsid w:val="00D81E49"/>
    <w:rsid w:val="00D82188"/>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9D"/>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84"/>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871"/>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83"/>
    <w:rsid w:val="00DB08F7"/>
    <w:rsid w:val="00DB0C3F"/>
    <w:rsid w:val="00DB0CE8"/>
    <w:rsid w:val="00DB0DE6"/>
    <w:rsid w:val="00DB0E80"/>
    <w:rsid w:val="00DB0FE2"/>
    <w:rsid w:val="00DB106C"/>
    <w:rsid w:val="00DB106F"/>
    <w:rsid w:val="00DB117E"/>
    <w:rsid w:val="00DB149B"/>
    <w:rsid w:val="00DB1539"/>
    <w:rsid w:val="00DB156E"/>
    <w:rsid w:val="00DB196A"/>
    <w:rsid w:val="00DB1A39"/>
    <w:rsid w:val="00DB1AB2"/>
    <w:rsid w:val="00DB1B03"/>
    <w:rsid w:val="00DB1B27"/>
    <w:rsid w:val="00DB1D21"/>
    <w:rsid w:val="00DB1E68"/>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B6"/>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3A"/>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12"/>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5D83"/>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0E1"/>
    <w:rsid w:val="00DF11C2"/>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196"/>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EC2"/>
    <w:rsid w:val="00E01F15"/>
    <w:rsid w:val="00E01FE1"/>
    <w:rsid w:val="00E0213E"/>
    <w:rsid w:val="00E021AC"/>
    <w:rsid w:val="00E021AE"/>
    <w:rsid w:val="00E021D2"/>
    <w:rsid w:val="00E02355"/>
    <w:rsid w:val="00E02516"/>
    <w:rsid w:val="00E02621"/>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553"/>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156"/>
    <w:rsid w:val="00E0721A"/>
    <w:rsid w:val="00E07535"/>
    <w:rsid w:val="00E07570"/>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BA9"/>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A"/>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8B4"/>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DD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50A"/>
    <w:rsid w:val="00E40731"/>
    <w:rsid w:val="00E40744"/>
    <w:rsid w:val="00E407C6"/>
    <w:rsid w:val="00E40843"/>
    <w:rsid w:val="00E408F3"/>
    <w:rsid w:val="00E40ED5"/>
    <w:rsid w:val="00E4112F"/>
    <w:rsid w:val="00E41302"/>
    <w:rsid w:val="00E41466"/>
    <w:rsid w:val="00E414B0"/>
    <w:rsid w:val="00E415F9"/>
    <w:rsid w:val="00E41A2D"/>
    <w:rsid w:val="00E41B81"/>
    <w:rsid w:val="00E41C71"/>
    <w:rsid w:val="00E41CB5"/>
    <w:rsid w:val="00E41DE1"/>
    <w:rsid w:val="00E4202E"/>
    <w:rsid w:val="00E42401"/>
    <w:rsid w:val="00E42486"/>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BBA"/>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7B"/>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B97"/>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28A"/>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64"/>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23"/>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141"/>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6E6"/>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062"/>
    <w:rsid w:val="00EC30F5"/>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48C"/>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18"/>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4E5C"/>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664"/>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1D"/>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80A"/>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1F63"/>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6D"/>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3EB"/>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60"/>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B5A"/>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EF0"/>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15"/>
    <w:rsid w:val="00F263C9"/>
    <w:rsid w:val="00F265B6"/>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25"/>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008"/>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1AC"/>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792"/>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38C"/>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35"/>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78F"/>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AFE"/>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B4D"/>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E4A"/>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2A3"/>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83"/>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9D4"/>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562"/>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300"/>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9A1"/>
    <w:rsid w:val="00FD0E32"/>
    <w:rsid w:val="00FD0F56"/>
    <w:rsid w:val="00FD0F76"/>
    <w:rsid w:val="00FD0FE0"/>
    <w:rsid w:val="00FD10C9"/>
    <w:rsid w:val="00FD11F9"/>
    <w:rsid w:val="00FD1300"/>
    <w:rsid w:val="00FD1322"/>
    <w:rsid w:val="00FD1438"/>
    <w:rsid w:val="00FD14F6"/>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18"/>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1A"/>
    <w:rsid w:val="00FD452C"/>
    <w:rsid w:val="00FD45EF"/>
    <w:rsid w:val="00FD4838"/>
    <w:rsid w:val="00FD4A85"/>
    <w:rsid w:val="00FD4C51"/>
    <w:rsid w:val="00FD4CA3"/>
    <w:rsid w:val="00FD4D91"/>
    <w:rsid w:val="00FD4D94"/>
    <w:rsid w:val="00FD4E15"/>
    <w:rsid w:val="00FD4E22"/>
    <w:rsid w:val="00FD5212"/>
    <w:rsid w:val="00FD52CA"/>
    <w:rsid w:val="00FD54EB"/>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69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1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D5C"/>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649"/>
    <w:pPr>
      <w:spacing w:after="0" w:line="240" w:lineRule="auto"/>
    </w:pPr>
  </w:style>
  <w:style w:type="paragraph" w:styleId="FootnoteText">
    <w:name w:val="footnote text"/>
    <w:basedOn w:val="Normal"/>
    <w:link w:val="FootnoteTextChar"/>
    <w:uiPriority w:val="99"/>
    <w:semiHidden/>
    <w:unhideWhenUsed/>
    <w:rsid w:val="00D11649"/>
    <w:rPr>
      <w:sz w:val="20"/>
      <w:szCs w:val="20"/>
    </w:rPr>
  </w:style>
  <w:style w:type="character" w:customStyle="1" w:styleId="FootnoteTextChar">
    <w:name w:val="Footnote Text Char"/>
    <w:basedOn w:val="DefaultParagraphFont"/>
    <w:link w:val="FootnoteText"/>
    <w:uiPriority w:val="99"/>
    <w:semiHidden/>
    <w:rsid w:val="00D11649"/>
    <w:rPr>
      <w:sz w:val="20"/>
      <w:szCs w:val="20"/>
    </w:rPr>
  </w:style>
  <w:style w:type="character" w:styleId="FootnoteReference">
    <w:name w:val="footnote reference"/>
    <w:basedOn w:val="DefaultParagraphFont"/>
    <w:uiPriority w:val="99"/>
    <w:semiHidden/>
    <w:unhideWhenUsed/>
    <w:rsid w:val="00D11649"/>
    <w:rPr>
      <w:vertAlign w:val="superscript"/>
    </w:rPr>
  </w:style>
  <w:style w:type="paragraph" w:styleId="ListParagraph">
    <w:name w:val="List Paragraph"/>
    <w:basedOn w:val="Normal"/>
    <w:uiPriority w:val="34"/>
    <w:qFormat/>
    <w:rsid w:val="00D116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649"/>
    <w:pPr>
      <w:spacing w:after="0" w:line="240" w:lineRule="auto"/>
    </w:pPr>
  </w:style>
  <w:style w:type="paragraph" w:styleId="FootnoteText">
    <w:name w:val="footnote text"/>
    <w:basedOn w:val="Normal"/>
    <w:link w:val="FootnoteTextChar"/>
    <w:uiPriority w:val="99"/>
    <w:semiHidden/>
    <w:unhideWhenUsed/>
    <w:rsid w:val="00D11649"/>
    <w:rPr>
      <w:sz w:val="20"/>
      <w:szCs w:val="20"/>
    </w:rPr>
  </w:style>
  <w:style w:type="character" w:customStyle="1" w:styleId="FootnoteTextChar">
    <w:name w:val="Footnote Text Char"/>
    <w:basedOn w:val="DefaultParagraphFont"/>
    <w:link w:val="FootnoteText"/>
    <w:uiPriority w:val="99"/>
    <w:semiHidden/>
    <w:rsid w:val="00D11649"/>
    <w:rPr>
      <w:sz w:val="20"/>
      <w:szCs w:val="20"/>
    </w:rPr>
  </w:style>
  <w:style w:type="character" w:styleId="FootnoteReference">
    <w:name w:val="footnote reference"/>
    <w:basedOn w:val="DefaultParagraphFont"/>
    <w:uiPriority w:val="99"/>
    <w:semiHidden/>
    <w:unhideWhenUsed/>
    <w:rsid w:val="00D11649"/>
    <w:rPr>
      <w:vertAlign w:val="superscript"/>
    </w:rPr>
  </w:style>
  <w:style w:type="paragraph" w:styleId="ListParagraph">
    <w:name w:val="List Paragraph"/>
    <w:basedOn w:val="Normal"/>
    <w:uiPriority w:val="34"/>
    <w:qFormat/>
    <w:rsid w:val="00D11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6</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14</cp:revision>
  <dcterms:created xsi:type="dcterms:W3CDTF">2018-04-11T16:48:00Z</dcterms:created>
  <dcterms:modified xsi:type="dcterms:W3CDTF">2018-04-17T21:52:00Z</dcterms:modified>
</cp:coreProperties>
</file>