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sz w:val="56"/>
          <w:szCs w:val="56"/>
        </w:rPr>
      </w:pPr>
      <w:r>
        <w:rPr>
          <w:rFonts w:ascii="Zapfino" w:hAnsi="Zapfino"/>
          <w:b w:val="0"/>
          <w:bCs w:val="0"/>
          <w:sz w:val="66"/>
          <w:szCs w:val="66"/>
          <w:rtl w:val="0"/>
          <w:lang w:val="en-US"/>
        </w:rPr>
        <w:t xml:space="preserve"> M</w:t>
      </w:r>
      <w:r>
        <w:rPr>
          <w:rFonts w:ascii="Zapfino" w:hAnsi="Zapfino"/>
          <w:b w:val="0"/>
          <w:bCs w:val="0"/>
          <w:sz w:val="66"/>
          <w:szCs w:val="66"/>
          <w:rtl w:val="0"/>
          <w:lang w:val="it-IT"/>
        </w:rPr>
        <w:t xml:space="preserve">ateria </w:t>
      </w:r>
      <w:r>
        <w:rPr>
          <w:rFonts w:ascii="Zapfino" w:hAnsi="Zapfino"/>
          <w:b w:val="0"/>
          <w:bCs w:val="0"/>
          <w:sz w:val="66"/>
          <w:szCs w:val="66"/>
          <w:rtl w:val="0"/>
          <w:lang w:val="en-US"/>
        </w:rPr>
        <w:t>m</w:t>
      </w:r>
      <w:r>
        <w:rPr>
          <w:rFonts w:ascii="Zapfino" w:hAnsi="Zapfino"/>
          <w:b w:val="0"/>
          <w:bCs w:val="0"/>
          <w:sz w:val="66"/>
          <w:szCs w:val="66"/>
          <w:rtl w:val="0"/>
          <w:lang w:val="en-US"/>
        </w:rPr>
        <w:t>edica</w:t>
      </w:r>
      <w:r>
        <w:rPr>
          <w:sz w:val="66"/>
          <w:szCs w:val="66"/>
          <w:rtl w:val="0"/>
        </w:rPr>
        <w:t xml:space="preserve"> </w:t>
      </w: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Plant Name: </w:t>
        <w:tab/>
        <w:tab/>
        <w:tab/>
        <w:tab/>
        <w:tab/>
        <w:tab/>
        <w:tab/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Scientific &amp; other Names: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Plant Family: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Description (botanical description, defining features, dimensions):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it-IT"/>
        </w:rPr>
        <w:t>Habitat: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Region(s) Found: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Part(s) Used: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</w:rPr>
        <w:t>Energetic</w:t>
      </w:r>
      <w:r>
        <w:rPr>
          <w:sz w:val="32"/>
          <w:szCs w:val="32"/>
          <w:rtl w:val="0"/>
          <w:lang w:val="en-US"/>
        </w:rPr>
        <w:t>s:</w:t>
      </w:r>
      <w:r>
        <w:rPr>
          <w:sz w:val="32"/>
          <w:szCs w:val="32"/>
          <w:rtl w:val="0"/>
        </w:rPr>
        <w:t xml:space="preserve">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Taste(s):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Vital or Herbal Actions: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Tissues or Organs Affected: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Used for: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Suggested </w:t>
      </w:r>
      <w:r>
        <w:rPr>
          <w:sz w:val="32"/>
          <w:szCs w:val="32"/>
          <w:rtl w:val="0"/>
          <w:lang w:val="en-US"/>
        </w:rPr>
        <w:t>Methods of Delivery: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</w:rPr>
        <w:t>Doses: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 xml:space="preserve">Safety Category: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Contraindications/Warnings: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de-DE"/>
        </w:rPr>
        <w:t xml:space="preserve">Allies: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Adjuncts: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it-IT"/>
        </w:rPr>
        <w:t xml:space="preserve">Antagonists: 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Scientific Knowledge (how it might work, chemical constituents, nutrients, etc.):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Stories (historical information, folklore, anecdotes):</w:t>
      </w:r>
    </w:p>
    <w:p>
      <w:pPr>
        <w:pStyle w:val="Body"/>
        <w:spacing w:line="360" w:lineRule="auto"/>
        <w:rPr>
          <w:sz w:val="32"/>
          <w:szCs w:val="32"/>
        </w:rPr>
      </w:pPr>
    </w:p>
    <w:p>
      <w:pPr>
        <w:pStyle w:val="Body"/>
        <w:spacing w:line="360" w:lineRule="auto"/>
      </w:pPr>
      <w:r>
        <w:rPr>
          <w:sz w:val="32"/>
          <w:szCs w:val="32"/>
          <w:rtl w:val="0"/>
          <w:lang w:val="en-US"/>
        </w:rPr>
        <w:t>Emotional, Spiritual, and Ceremonial Uses:</w:t>
      </w:r>
    </w:p>
    <w:sectPr>
      <w:headerReference w:type="default" r:id="rId4"/>
      <w:footerReference w:type="default" r:id="rId5"/>
      <w:pgSz w:w="12240" w:h="15840" w:orient="portrait"/>
      <w:pgMar w:top="720" w:right="720" w:bottom="864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oefler Text">
    <w:charset w:val="00"/>
    <w:family w:val="roman"/>
    <w:pitch w:val="default"/>
  </w:font>
  <w:font w:name="Zapfin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oefler Text" w:cs="Arial Unicode MS" w:hAnsi="Hoefler T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oefler Text" w:cs="Arial Unicode MS" w:hAnsi="Hoefler Text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oefler Text" w:cs="Arial Unicode MS" w:hAnsi="Hoefler Tex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oefler Text"/>
        <a:ea typeface="Hoefler Text"/>
        <a:cs typeface="Hoefler Text"/>
      </a:majorFont>
      <a:minorFont>
        <a:latin typeface="Hoefler Text"/>
        <a:ea typeface="Hoefler Text"/>
        <a:cs typeface="Hoefler Text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