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581BB" w14:textId="3B2BB96B" w:rsidR="003E7EB8" w:rsidRPr="003E7EB8" w:rsidRDefault="00E461AF" w:rsidP="003E7EB8">
      <w:pPr>
        <w:pStyle w:val="Default"/>
        <w:jc w:val="center"/>
        <w:rPr>
          <w:rFonts w:asciiTheme="minorHAnsi" w:hAnsiTheme="minorHAnsi"/>
          <w:sz w:val="28"/>
          <w:szCs w:val="28"/>
        </w:rPr>
      </w:pPr>
      <w:r>
        <w:rPr>
          <w:rFonts w:asciiTheme="minorHAnsi" w:hAnsiTheme="minorHAnsi"/>
          <w:b/>
          <w:bCs/>
          <w:sz w:val="28"/>
          <w:szCs w:val="28"/>
        </w:rPr>
        <w:t xml:space="preserve"> </w:t>
      </w:r>
      <w:r w:rsidR="003E7EB8" w:rsidRPr="003E7EB8">
        <w:rPr>
          <w:rFonts w:asciiTheme="minorHAnsi" w:hAnsiTheme="minorHAnsi"/>
          <w:b/>
          <w:bCs/>
          <w:sz w:val="28"/>
          <w:szCs w:val="28"/>
        </w:rPr>
        <w:t>Medical Coding Training</w:t>
      </w:r>
      <w:r w:rsidR="00A20727">
        <w:rPr>
          <w:rFonts w:asciiTheme="minorHAnsi" w:hAnsiTheme="minorHAnsi"/>
          <w:b/>
          <w:bCs/>
          <w:sz w:val="28"/>
          <w:szCs w:val="28"/>
        </w:rPr>
        <w:t xml:space="preserve"> Class</w:t>
      </w:r>
      <w:r w:rsidR="003E7EB8" w:rsidRPr="003E7EB8">
        <w:rPr>
          <w:rFonts w:asciiTheme="minorHAnsi" w:hAnsiTheme="minorHAnsi"/>
          <w:b/>
          <w:bCs/>
          <w:sz w:val="28"/>
          <w:szCs w:val="28"/>
        </w:rPr>
        <w:t xml:space="preserve">: </w:t>
      </w:r>
    </w:p>
    <w:p w14:paraId="3D6ECF21" w14:textId="77777777" w:rsidR="003E7EB8" w:rsidRPr="003E7EB8" w:rsidRDefault="003E7EB8" w:rsidP="003E7EB8">
      <w:pPr>
        <w:pStyle w:val="Default"/>
        <w:jc w:val="center"/>
        <w:rPr>
          <w:rFonts w:asciiTheme="minorHAnsi" w:hAnsiTheme="minorHAnsi"/>
          <w:sz w:val="28"/>
          <w:szCs w:val="28"/>
        </w:rPr>
      </w:pPr>
      <w:r w:rsidRPr="003E7EB8">
        <w:rPr>
          <w:rFonts w:asciiTheme="minorHAnsi" w:hAnsiTheme="minorHAnsi"/>
          <w:b/>
          <w:bCs/>
          <w:sz w:val="28"/>
          <w:szCs w:val="28"/>
        </w:rPr>
        <w:t>16 Week Course Outline</w:t>
      </w:r>
    </w:p>
    <w:p w14:paraId="1242498D" w14:textId="77777777" w:rsidR="003E7EB8" w:rsidRDefault="003E7EB8" w:rsidP="00A20727">
      <w:pPr>
        <w:pStyle w:val="Default"/>
        <w:rPr>
          <w:rFonts w:asciiTheme="minorHAnsi" w:hAnsiTheme="minorHAnsi"/>
          <w:sz w:val="28"/>
          <w:szCs w:val="28"/>
        </w:rPr>
      </w:pPr>
    </w:p>
    <w:p w14:paraId="07182215" w14:textId="43179B2C" w:rsidR="00A20727" w:rsidRPr="003440CE" w:rsidRDefault="00A20727" w:rsidP="00A20727">
      <w:pPr>
        <w:pStyle w:val="Default"/>
        <w:rPr>
          <w:rFonts w:asciiTheme="minorHAnsi" w:hAnsiTheme="minorHAnsi"/>
          <w:b/>
          <w:bCs/>
          <w:i/>
          <w:iCs/>
        </w:rPr>
      </w:pPr>
      <w:r w:rsidRPr="00A20727">
        <w:rPr>
          <w:rFonts w:asciiTheme="minorHAnsi" w:hAnsiTheme="minorHAnsi"/>
        </w:rPr>
        <w:t>Listed below</w:t>
      </w:r>
      <w:r>
        <w:rPr>
          <w:rFonts w:asciiTheme="minorHAnsi" w:hAnsiTheme="minorHAnsi"/>
        </w:rPr>
        <w:t xml:space="preserve"> is the course outline that we will follow</w:t>
      </w:r>
      <w:r w:rsidR="00CF4F5E">
        <w:rPr>
          <w:rFonts w:asciiTheme="minorHAnsi" w:hAnsiTheme="minorHAnsi"/>
        </w:rPr>
        <w:t xml:space="preserve">. </w:t>
      </w:r>
      <w:r w:rsidR="00754173">
        <w:rPr>
          <w:rFonts w:asciiTheme="minorHAnsi" w:hAnsiTheme="minorHAnsi"/>
        </w:rPr>
        <w:t xml:space="preserve">Please have weekly assignments completed by that week’s Zoom meeting. For example, the work for week 1 is due on the first Zoom meeting. The work for week 2 is due on the second Zoom meeting etc. </w:t>
      </w:r>
      <w:r w:rsidR="00754173" w:rsidRPr="003440CE">
        <w:rPr>
          <w:rFonts w:asciiTheme="minorHAnsi" w:hAnsiTheme="minorHAnsi"/>
          <w:b/>
          <w:bCs/>
          <w:i/>
          <w:iCs/>
        </w:rPr>
        <w:t xml:space="preserve">Please see the </w:t>
      </w:r>
      <w:r w:rsidR="00DE1F3A" w:rsidRPr="003440CE">
        <w:rPr>
          <w:rFonts w:asciiTheme="minorHAnsi" w:hAnsiTheme="minorHAnsi"/>
          <w:b/>
          <w:bCs/>
          <w:i/>
          <w:iCs/>
        </w:rPr>
        <w:t xml:space="preserve">Welcome Packet that was mailed to you for </w:t>
      </w:r>
      <w:r w:rsidR="00754173" w:rsidRPr="003440CE">
        <w:rPr>
          <w:rFonts w:asciiTheme="minorHAnsi" w:hAnsiTheme="minorHAnsi"/>
          <w:b/>
          <w:bCs/>
          <w:i/>
          <w:iCs/>
        </w:rPr>
        <w:t>the dates of the Zoom meetings.</w:t>
      </w:r>
    </w:p>
    <w:p w14:paraId="6C8CABDF" w14:textId="77777777" w:rsidR="00A20727" w:rsidRPr="00A20727" w:rsidRDefault="00A20727" w:rsidP="003E7EB8">
      <w:pPr>
        <w:pStyle w:val="Default"/>
        <w:rPr>
          <w:rFonts w:asciiTheme="minorHAnsi" w:hAnsiTheme="minorHAnsi"/>
        </w:rPr>
      </w:pPr>
    </w:p>
    <w:p w14:paraId="140C5D26" w14:textId="7D66E967" w:rsidR="003E7EB8" w:rsidRPr="00A20727" w:rsidRDefault="003E7EB8" w:rsidP="003E7EB8">
      <w:pPr>
        <w:pStyle w:val="Default"/>
        <w:rPr>
          <w:rFonts w:asciiTheme="minorHAnsi" w:hAnsiTheme="minorHAnsi"/>
        </w:rPr>
      </w:pPr>
      <w:r w:rsidRPr="00A20727">
        <w:rPr>
          <w:rFonts w:asciiTheme="minorHAnsi" w:hAnsiTheme="minorHAnsi"/>
          <w:b/>
          <w:bCs/>
        </w:rPr>
        <w:t>Week 1</w:t>
      </w:r>
      <w:r w:rsidR="00A20727">
        <w:rPr>
          <w:rFonts w:asciiTheme="minorHAnsi" w:hAnsiTheme="minorHAnsi"/>
          <w:b/>
          <w:bCs/>
        </w:rPr>
        <w:t>-</w:t>
      </w:r>
      <w:r w:rsidRPr="00A20727">
        <w:rPr>
          <w:rFonts w:asciiTheme="minorHAnsi" w:hAnsiTheme="minorHAnsi"/>
        </w:rPr>
        <w:t xml:space="preserve"> Chapter 01 – The Business of Medicine </w:t>
      </w:r>
    </w:p>
    <w:p w14:paraId="395E33C0" w14:textId="1CC44ED0" w:rsidR="003E7EB8" w:rsidRPr="00A20727" w:rsidRDefault="003E7EB8" w:rsidP="003E7EB8">
      <w:pPr>
        <w:pStyle w:val="Default"/>
        <w:ind w:firstLine="720"/>
        <w:rPr>
          <w:rFonts w:asciiTheme="minorHAnsi" w:hAnsiTheme="minorHAnsi"/>
        </w:rPr>
      </w:pPr>
      <w:r w:rsidRPr="00A20727">
        <w:rPr>
          <w:rFonts w:asciiTheme="minorHAnsi" w:hAnsiTheme="minorHAnsi"/>
        </w:rPr>
        <w:t xml:space="preserve">  </w:t>
      </w:r>
      <w:r w:rsidR="00A20727">
        <w:rPr>
          <w:rFonts w:asciiTheme="minorHAnsi" w:hAnsiTheme="minorHAnsi"/>
        </w:rPr>
        <w:t xml:space="preserve"> </w:t>
      </w:r>
      <w:r w:rsidRPr="00A20727">
        <w:rPr>
          <w:rFonts w:asciiTheme="minorHAnsi" w:hAnsiTheme="minorHAnsi"/>
        </w:rPr>
        <w:t xml:space="preserve">Chapter 02 – Anatomy and Terminology </w:t>
      </w:r>
    </w:p>
    <w:p w14:paraId="6DF42863" w14:textId="77777777" w:rsidR="003E7EB8" w:rsidRPr="00A20727" w:rsidRDefault="003E7EB8" w:rsidP="003E7EB8">
      <w:pPr>
        <w:pStyle w:val="Default"/>
        <w:ind w:firstLine="720"/>
        <w:rPr>
          <w:rFonts w:asciiTheme="minorHAnsi" w:hAnsiTheme="minorHAnsi"/>
        </w:rPr>
      </w:pPr>
    </w:p>
    <w:p w14:paraId="4ABE3D6C" w14:textId="27C0CCB6" w:rsidR="003E7EB8" w:rsidRPr="00A20727" w:rsidRDefault="003E7EB8" w:rsidP="003E7EB8">
      <w:pPr>
        <w:pStyle w:val="Default"/>
        <w:rPr>
          <w:rFonts w:asciiTheme="minorHAnsi" w:hAnsiTheme="minorHAnsi"/>
        </w:rPr>
      </w:pPr>
      <w:r w:rsidRPr="00A20727">
        <w:rPr>
          <w:rFonts w:asciiTheme="minorHAnsi" w:hAnsiTheme="minorHAnsi"/>
          <w:b/>
          <w:bCs/>
        </w:rPr>
        <w:t>Week 2</w:t>
      </w:r>
      <w:r w:rsidR="00A20727">
        <w:rPr>
          <w:rFonts w:asciiTheme="minorHAnsi" w:hAnsiTheme="minorHAnsi"/>
          <w:b/>
          <w:bCs/>
        </w:rPr>
        <w:t>-</w:t>
      </w:r>
      <w:r w:rsidRPr="00A20727">
        <w:rPr>
          <w:rFonts w:asciiTheme="minorHAnsi" w:hAnsiTheme="minorHAnsi"/>
        </w:rPr>
        <w:t xml:space="preserve"> Chapter 03 – Introduction to ICD-10-CM </w:t>
      </w:r>
    </w:p>
    <w:p w14:paraId="7F4741F4" w14:textId="5E2D0F64" w:rsidR="003E7EB8" w:rsidRPr="00A20727" w:rsidRDefault="003E7EB8" w:rsidP="003E7EB8">
      <w:pPr>
        <w:pStyle w:val="Default"/>
        <w:ind w:firstLine="720"/>
        <w:rPr>
          <w:rFonts w:asciiTheme="minorHAnsi" w:hAnsiTheme="minorHAnsi"/>
        </w:rPr>
      </w:pPr>
      <w:r w:rsidRPr="00A20727">
        <w:rPr>
          <w:rFonts w:asciiTheme="minorHAnsi" w:hAnsiTheme="minorHAnsi"/>
        </w:rPr>
        <w:t xml:space="preserve">   Chapter 04 – ICD-10-CM Coding Chapters 1-11 </w:t>
      </w:r>
    </w:p>
    <w:p w14:paraId="6BBA3928" w14:textId="77777777" w:rsidR="003E7EB8" w:rsidRPr="00A20727" w:rsidRDefault="003E7EB8" w:rsidP="003E7EB8">
      <w:pPr>
        <w:pStyle w:val="Default"/>
        <w:rPr>
          <w:rFonts w:asciiTheme="minorHAnsi" w:hAnsiTheme="minorHAnsi"/>
        </w:rPr>
      </w:pPr>
    </w:p>
    <w:p w14:paraId="622F95C3" w14:textId="4FDFCA67" w:rsidR="003E7EB8" w:rsidRPr="00A20727" w:rsidRDefault="00CF4F5E" w:rsidP="003E7EB8">
      <w:pPr>
        <w:pStyle w:val="Default"/>
        <w:rPr>
          <w:rFonts w:asciiTheme="minorHAnsi" w:hAnsiTheme="minorHAnsi"/>
        </w:rPr>
      </w:pPr>
      <w:r>
        <w:rPr>
          <w:rFonts w:asciiTheme="minorHAnsi" w:hAnsiTheme="minorHAnsi"/>
          <w:b/>
          <w:bCs/>
        </w:rPr>
        <w:t xml:space="preserve"> </w:t>
      </w:r>
      <w:r w:rsidR="003E7EB8" w:rsidRPr="00A20727">
        <w:rPr>
          <w:rFonts w:asciiTheme="minorHAnsi" w:hAnsiTheme="minorHAnsi"/>
          <w:b/>
          <w:bCs/>
        </w:rPr>
        <w:t>Week</w:t>
      </w:r>
      <w:r w:rsidR="003E7EB8" w:rsidRPr="00A20727">
        <w:rPr>
          <w:rFonts w:asciiTheme="minorHAnsi" w:hAnsiTheme="minorHAnsi"/>
        </w:rPr>
        <w:t xml:space="preserve"> </w:t>
      </w:r>
      <w:r w:rsidR="003E7EB8" w:rsidRPr="00A20727">
        <w:rPr>
          <w:rFonts w:asciiTheme="minorHAnsi" w:hAnsiTheme="minorHAnsi"/>
          <w:b/>
          <w:bCs/>
        </w:rPr>
        <w:t>3</w:t>
      </w:r>
      <w:r w:rsidR="00A20727">
        <w:rPr>
          <w:rFonts w:asciiTheme="minorHAnsi" w:hAnsiTheme="minorHAnsi"/>
          <w:b/>
          <w:bCs/>
        </w:rPr>
        <w:t>-</w:t>
      </w:r>
      <w:r w:rsidR="003E7EB8" w:rsidRPr="00A20727">
        <w:rPr>
          <w:rFonts w:asciiTheme="minorHAnsi" w:hAnsiTheme="minorHAnsi"/>
          <w:b/>
          <w:bCs/>
        </w:rPr>
        <w:t xml:space="preserve"> </w:t>
      </w:r>
      <w:r w:rsidR="003E7EB8" w:rsidRPr="00A20727">
        <w:rPr>
          <w:rFonts w:asciiTheme="minorHAnsi" w:hAnsiTheme="minorHAnsi"/>
        </w:rPr>
        <w:t xml:space="preserve">Chapter 05 – ICD-10-CM Coding Chapters 12-21 </w:t>
      </w:r>
    </w:p>
    <w:p w14:paraId="569138C6" w14:textId="77777777" w:rsidR="003E7EB8" w:rsidRPr="00A20727" w:rsidRDefault="003E7EB8" w:rsidP="003E7EB8">
      <w:pPr>
        <w:pStyle w:val="Default"/>
        <w:rPr>
          <w:rFonts w:asciiTheme="minorHAnsi" w:hAnsiTheme="minorHAnsi"/>
        </w:rPr>
      </w:pPr>
    </w:p>
    <w:p w14:paraId="1C3BE317" w14:textId="46D9473A" w:rsidR="003E7EB8" w:rsidRPr="00A20727" w:rsidRDefault="003E7EB8" w:rsidP="003E7EB8">
      <w:pPr>
        <w:pStyle w:val="Default"/>
        <w:rPr>
          <w:rFonts w:asciiTheme="minorHAnsi" w:hAnsiTheme="minorHAnsi"/>
        </w:rPr>
      </w:pPr>
      <w:r w:rsidRPr="00A20727">
        <w:rPr>
          <w:rFonts w:asciiTheme="minorHAnsi" w:hAnsiTheme="minorHAnsi"/>
          <w:b/>
          <w:bCs/>
        </w:rPr>
        <w:t>Week 4</w:t>
      </w:r>
      <w:r w:rsidR="003B5965">
        <w:rPr>
          <w:rFonts w:asciiTheme="minorHAnsi" w:hAnsiTheme="minorHAnsi"/>
          <w:b/>
          <w:bCs/>
        </w:rPr>
        <w:t>-</w:t>
      </w:r>
      <w:r w:rsidRPr="00A20727">
        <w:rPr>
          <w:rFonts w:asciiTheme="minorHAnsi" w:hAnsiTheme="minorHAnsi"/>
        </w:rPr>
        <w:t xml:space="preserve"> Chapter 06 – Introduction to CPT®, Surgery Guidelines, HCPCS, and Modifiers </w:t>
      </w:r>
    </w:p>
    <w:p w14:paraId="4083B70E" w14:textId="77777777" w:rsidR="003E7EB8" w:rsidRPr="00A20727" w:rsidRDefault="003E7EB8" w:rsidP="003E7EB8">
      <w:pPr>
        <w:pStyle w:val="Default"/>
        <w:rPr>
          <w:rFonts w:asciiTheme="minorHAnsi" w:hAnsiTheme="minorHAnsi"/>
        </w:rPr>
      </w:pPr>
    </w:p>
    <w:p w14:paraId="18127BCA" w14:textId="188E60A0" w:rsidR="003E7EB8" w:rsidRPr="00A20727" w:rsidRDefault="003E7EB8" w:rsidP="003E7EB8">
      <w:pPr>
        <w:pStyle w:val="Default"/>
        <w:rPr>
          <w:rFonts w:asciiTheme="minorHAnsi" w:hAnsiTheme="minorHAnsi"/>
        </w:rPr>
      </w:pPr>
      <w:r w:rsidRPr="00A20727">
        <w:rPr>
          <w:rFonts w:asciiTheme="minorHAnsi" w:hAnsiTheme="minorHAnsi"/>
          <w:b/>
          <w:bCs/>
        </w:rPr>
        <w:t>Week 5</w:t>
      </w:r>
      <w:r w:rsidRPr="00A20727">
        <w:rPr>
          <w:rFonts w:asciiTheme="minorHAnsi" w:hAnsiTheme="minorHAnsi"/>
        </w:rPr>
        <w:t xml:space="preserve"> </w:t>
      </w:r>
      <w:r w:rsidR="003B5965">
        <w:rPr>
          <w:rFonts w:asciiTheme="minorHAnsi" w:hAnsiTheme="minorHAnsi"/>
        </w:rPr>
        <w:t>-</w:t>
      </w:r>
      <w:r w:rsidRPr="00A20727">
        <w:rPr>
          <w:rFonts w:asciiTheme="minorHAnsi" w:hAnsiTheme="minorHAnsi"/>
        </w:rPr>
        <w:t xml:space="preserve">Chapter 07 – Integumentary System </w:t>
      </w:r>
    </w:p>
    <w:p w14:paraId="1823B6D9" w14:textId="2F91986B" w:rsidR="003E7EB8" w:rsidRPr="00A20727" w:rsidRDefault="003E7EB8" w:rsidP="003E7EB8">
      <w:pPr>
        <w:pStyle w:val="Default"/>
        <w:ind w:firstLine="720"/>
        <w:rPr>
          <w:rFonts w:asciiTheme="minorHAnsi" w:hAnsiTheme="minorHAnsi"/>
        </w:rPr>
      </w:pPr>
      <w:r w:rsidRPr="00A20727">
        <w:rPr>
          <w:rFonts w:asciiTheme="minorHAnsi" w:hAnsiTheme="minorHAnsi"/>
        </w:rPr>
        <w:t xml:space="preserve">  </w:t>
      </w:r>
      <w:r w:rsidR="00A20727">
        <w:rPr>
          <w:rFonts w:asciiTheme="minorHAnsi" w:hAnsiTheme="minorHAnsi"/>
        </w:rPr>
        <w:t xml:space="preserve"> </w:t>
      </w:r>
      <w:r w:rsidRPr="00A20727">
        <w:rPr>
          <w:rFonts w:asciiTheme="minorHAnsi" w:hAnsiTheme="minorHAnsi"/>
        </w:rPr>
        <w:t xml:space="preserve">Chapter 08 – Musculoskeletal System </w:t>
      </w:r>
    </w:p>
    <w:p w14:paraId="2D2A5ABB" w14:textId="77777777" w:rsidR="003E7EB8" w:rsidRPr="00A20727" w:rsidRDefault="003E7EB8" w:rsidP="003E7EB8">
      <w:pPr>
        <w:pStyle w:val="Default"/>
        <w:rPr>
          <w:rFonts w:asciiTheme="minorHAnsi" w:hAnsiTheme="minorHAnsi"/>
        </w:rPr>
      </w:pPr>
    </w:p>
    <w:p w14:paraId="4CE77EBE" w14:textId="30A78152" w:rsidR="003E7EB8" w:rsidRPr="00A20727" w:rsidRDefault="003E7EB8" w:rsidP="003E7EB8">
      <w:pPr>
        <w:pStyle w:val="Default"/>
        <w:rPr>
          <w:rFonts w:asciiTheme="minorHAnsi" w:hAnsiTheme="minorHAnsi"/>
        </w:rPr>
      </w:pPr>
      <w:r w:rsidRPr="00A20727">
        <w:rPr>
          <w:rFonts w:asciiTheme="minorHAnsi" w:hAnsiTheme="minorHAnsi"/>
          <w:b/>
          <w:bCs/>
        </w:rPr>
        <w:t>Week 6</w:t>
      </w:r>
      <w:r w:rsidR="003B5965">
        <w:rPr>
          <w:rFonts w:asciiTheme="minorHAnsi" w:hAnsiTheme="minorHAnsi"/>
          <w:b/>
          <w:bCs/>
        </w:rPr>
        <w:t>-</w:t>
      </w:r>
      <w:r w:rsidRPr="00A20727">
        <w:rPr>
          <w:rFonts w:asciiTheme="minorHAnsi" w:hAnsiTheme="minorHAnsi"/>
        </w:rPr>
        <w:t xml:space="preserve"> Chapter 09 – Respiratory, Hemic, Lymphatic, Mediastinum, Diaphragm </w:t>
      </w:r>
    </w:p>
    <w:p w14:paraId="67F60B73" w14:textId="1D87C44D" w:rsidR="003E7EB8" w:rsidRPr="00A20727" w:rsidRDefault="003E7EB8" w:rsidP="003E7EB8">
      <w:pPr>
        <w:pStyle w:val="Default"/>
        <w:rPr>
          <w:rFonts w:asciiTheme="minorHAnsi" w:hAnsiTheme="minorHAnsi"/>
        </w:rPr>
      </w:pPr>
    </w:p>
    <w:p w14:paraId="65221F1B" w14:textId="279FE93F" w:rsidR="003E7EB8" w:rsidRPr="00A20727" w:rsidRDefault="003E7EB8" w:rsidP="003E7EB8">
      <w:pPr>
        <w:pStyle w:val="Default"/>
        <w:rPr>
          <w:rFonts w:asciiTheme="minorHAnsi" w:hAnsiTheme="minorHAnsi"/>
        </w:rPr>
      </w:pPr>
      <w:r w:rsidRPr="00A20727">
        <w:rPr>
          <w:rFonts w:asciiTheme="minorHAnsi" w:hAnsiTheme="minorHAnsi"/>
          <w:b/>
          <w:bCs/>
        </w:rPr>
        <w:t>Week 7</w:t>
      </w:r>
      <w:r w:rsidR="003B5965">
        <w:rPr>
          <w:rFonts w:asciiTheme="minorHAnsi" w:hAnsiTheme="minorHAnsi"/>
          <w:b/>
          <w:bCs/>
        </w:rPr>
        <w:t>-</w:t>
      </w:r>
      <w:r w:rsidRPr="00A20727">
        <w:rPr>
          <w:rFonts w:asciiTheme="minorHAnsi" w:hAnsiTheme="minorHAnsi"/>
        </w:rPr>
        <w:t xml:space="preserve"> Chapter 10 – Cardiovascular System </w:t>
      </w:r>
    </w:p>
    <w:p w14:paraId="691030F6" w14:textId="77777777" w:rsidR="003E7EB8" w:rsidRPr="00A20727" w:rsidRDefault="003E7EB8" w:rsidP="003E7EB8">
      <w:pPr>
        <w:pStyle w:val="Default"/>
        <w:rPr>
          <w:rFonts w:asciiTheme="minorHAnsi" w:hAnsiTheme="minorHAnsi"/>
        </w:rPr>
      </w:pPr>
    </w:p>
    <w:p w14:paraId="2D334B9F" w14:textId="6BDB3F83" w:rsidR="003E7EB8" w:rsidRPr="00A20727" w:rsidRDefault="003E7EB8" w:rsidP="003E7EB8">
      <w:pPr>
        <w:pStyle w:val="Default"/>
        <w:rPr>
          <w:rFonts w:asciiTheme="minorHAnsi" w:hAnsiTheme="minorHAnsi"/>
        </w:rPr>
      </w:pPr>
      <w:r w:rsidRPr="00A20727">
        <w:rPr>
          <w:rFonts w:asciiTheme="minorHAnsi" w:hAnsiTheme="minorHAnsi"/>
          <w:b/>
          <w:bCs/>
        </w:rPr>
        <w:t>Week 8</w:t>
      </w:r>
      <w:r w:rsidR="003B5965">
        <w:rPr>
          <w:rFonts w:asciiTheme="minorHAnsi" w:hAnsiTheme="minorHAnsi"/>
          <w:b/>
          <w:bCs/>
        </w:rPr>
        <w:t>-</w:t>
      </w:r>
      <w:r w:rsidRPr="00A20727">
        <w:rPr>
          <w:rFonts w:asciiTheme="minorHAnsi" w:hAnsiTheme="minorHAnsi"/>
        </w:rPr>
        <w:t xml:space="preserve"> Midterm Exam </w:t>
      </w:r>
    </w:p>
    <w:p w14:paraId="23E8EF13" w14:textId="77777777" w:rsidR="003E7EB8" w:rsidRPr="00A20727" w:rsidRDefault="003E7EB8" w:rsidP="003E7EB8">
      <w:pPr>
        <w:pStyle w:val="Default"/>
        <w:rPr>
          <w:rFonts w:asciiTheme="minorHAnsi" w:hAnsiTheme="minorHAnsi"/>
        </w:rPr>
      </w:pPr>
    </w:p>
    <w:p w14:paraId="3A287D5A" w14:textId="606B2E42" w:rsidR="003E7EB8" w:rsidRPr="00A20727" w:rsidRDefault="00A20727" w:rsidP="003E7EB8">
      <w:pPr>
        <w:pStyle w:val="Default"/>
        <w:rPr>
          <w:rFonts w:asciiTheme="minorHAnsi" w:hAnsiTheme="minorHAnsi"/>
        </w:rPr>
      </w:pPr>
      <w:r w:rsidRPr="00A20727">
        <w:rPr>
          <w:rFonts w:asciiTheme="minorHAnsi" w:hAnsiTheme="minorHAnsi"/>
          <w:b/>
          <w:bCs/>
        </w:rPr>
        <w:t xml:space="preserve"> </w:t>
      </w:r>
      <w:r w:rsidR="003E7EB8" w:rsidRPr="00A20727">
        <w:rPr>
          <w:rFonts w:asciiTheme="minorHAnsi" w:hAnsiTheme="minorHAnsi"/>
          <w:b/>
          <w:bCs/>
        </w:rPr>
        <w:t>Week 9</w:t>
      </w:r>
      <w:r w:rsidR="003B5965">
        <w:rPr>
          <w:rFonts w:asciiTheme="minorHAnsi" w:hAnsiTheme="minorHAnsi"/>
          <w:b/>
          <w:bCs/>
        </w:rPr>
        <w:t>-</w:t>
      </w:r>
      <w:r w:rsidR="003E7EB8" w:rsidRPr="00A20727">
        <w:rPr>
          <w:rFonts w:asciiTheme="minorHAnsi" w:hAnsiTheme="minorHAnsi"/>
        </w:rPr>
        <w:t xml:space="preserve"> Chapter 11 – Digestive System </w:t>
      </w:r>
    </w:p>
    <w:p w14:paraId="3E5DAA2E" w14:textId="16084F58" w:rsidR="003E7EB8" w:rsidRPr="00A20727" w:rsidRDefault="003E7EB8" w:rsidP="003E7EB8">
      <w:pPr>
        <w:pStyle w:val="Default"/>
        <w:ind w:firstLine="720"/>
        <w:rPr>
          <w:rFonts w:asciiTheme="minorHAnsi" w:hAnsiTheme="minorHAnsi"/>
        </w:rPr>
      </w:pPr>
      <w:r w:rsidRPr="00A20727">
        <w:rPr>
          <w:rFonts w:asciiTheme="minorHAnsi" w:hAnsiTheme="minorHAnsi"/>
        </w:rPr>
        <w:t xml:space="preserve">  </w:t>
      </w:r>
      <w:r w:rsidR="00A20727">
        <w:rPr>
          <w:rFonts w:asciiTheme="minorHAnsi" w:hAnsiTheme="minorHAnsi"/>
        </w:rPr>
        <w:t xml:space="preserve">  </w:t>
      </w:r>
      <w:r w:rsidRPr="00A20727">
        <w:rPr>
          <w:rFonts w:asciiTheme="minorHAnsi" w:hAnsiTheme="minorHAnsi"/>
        </w:rPr>
        <w:t xml:space="preserve">Chapter 12 – Urinary System and Male Genital System </w:t>
      </w:r>
    </w:p>
    <w:p w14:paraId="2A56814D" w14:textId="77777777" w:rsidR="003E7EB8" w:rsidRPr="00A20727" w:rsidRDefault="003E7EB8" w:rsidP="003E7EB8">
      <w:pPr>
        <w:pStyle w:val="Default"/>
        <w:rPr>
          <w:rFonts w:asciiTheme="minorHAnsi" w:hAnsiTheme="minorHAnsi"/>
        </w:rPr>
      </w:pPr>
    </w:p>
    <w:p w14:paraId="53AB319A" w14:textId="03CA7878" w:rsidR="003E7EB8" w:rsidRDefault="003E7EB8" w:rsidP="003E7EB8">
      <w:pPr>
        <w:pStyle w:val="Default"/>
        <w:rPr>
          <w:rFonts w:asciiTheme="minorHAnsi" w:hAnsiTheme="minorHAnsi"/>
        </w:rPr>
      </w:pPr>
      <w:r w:rsidRPr="00A20727">
        <w:rPr>
          <w:rFonts w:asciiTheme="minorHAnsi" w:hAnsiTheme="minorHAnsi"/>
          <w:b/>
          <w:bCs/>
        </w:rPr>
        <w:t>Week 10</w:t>
      </w:r>
      <w:r w:rsidR="003B5965">
        <w:rPr>
          <w:rFonts w:asciiTheme="minorHAnsi" w:hAnsiTheme="minorHAnsi"/>
          <w:b/>
          <w:bCs/>
        </w:rPr>
        <w:t>-</w:t>
      </w:r>
      <w:r w:rsidRPr="00A20727">
        <w:rPr>
          <w:rFonts w:asciiTheme="minorHAnsi" w:hAnsiTheme="minorHAnsi"/>
        </w:rPr>
        <w:t xml:space="preserve"> Chapter 13 – Reproductive Systems, Female Genital System, and Maternity </w:t>
      </w:r>
    </w:p>
    <w:p w14:paraId="130686D1" w14:textId="77777777" w:rsidR="00901C74" w:rsidRPr="00A20727" w:rsidRDefault="00901C74" w:rsidP="003E7EB8">
      <w:pPr>
        <w:pStyle w:val="Default"/>
        <w:rPr>
          <w:rFonts w:asciiTheme="minorHAnsi" w:hAnsiTheme="minorHAnsi"/>
        </w:rPr>
      </w:pPr>
    </w:p>
    <w:p w14:paraId="699AB77C" w14:textId="77777777" w:rsidR="003E7EB8" w:rsidRPr="00A20727" w:rsidRDefault="003E7EB8" w:rsidP="003E7EB8">
      <w:pPr>
        <w:pStyle w:val="Default"/>
        <w:rPr>
          <w:rFonts w:asciiTheme="minorHAnsi" w:hAnsiTheme="minorHAnsi"/>
        </w:rPr>
      </w:pPr>
    </w:p>
    <w:p w14:paraId="6F7E0861" w14:textId="097C3983" w:rsidR="003E7EB8" w:rsidRPr="00A20727" w:rsidRDefault="003E7EB8" w:rsidP="003E7EB8">
      <w:pPr>
        <w:pStyle w:val="Default"/>
        <w:rPr>
          <w:rFonts w:asciiTheme="minorHAnsi" w:hAnsiTheme="minorHAnsi"/>
        </w:rPr>
      </w:pPr>
      <w:r w:rsidRPr="00A20727">
        <w:rPr>
          <w:rFonts w:asciiTheme="minorHAnsi" w:hAnsiTheme="minorHAnsi"/>
          <w:b/>
          <w:bCs/>
        </w:rPr>
        <w:t>Week 11</w:t>
      </w:r>
      <w:r w:rsidR="003B5965">
        <w:rPr>
          <w:rFonts w:asciiTheme="minorHAnsi" w:hAnsiTheme="minorHAnsi"/>
          <w:b/>
          <w:bCs/>
        </w:rPr>
        <w:t>-</w:t>
      </w:r>
      <w:r w:rsidRPr="00A20727">
        <w:rPr>
          <w:rFonts w:asciiTheme="minorHAnsi" w:hAnsiTheme="minorHAnsi"/>
        </w:rPr>
        <w:t xml:space="preserve"> Chapter 14 – Endocrine System and Nervous System </w:t>
      </w:r>
    </w:p>
    <w:p w14:paraId="51146680" w14:textId="03DCC18C" w:rsidR="003E7EB8" w:rsidRDefault="003E7EB8" w:rsidP="003E7EB8">
      <w:pPr>
        <w:pStyle w:val="Default"/>
        <w:ind w:firstLine="720"/>
        <w:rPr>
          <w:rFonts w:asciiTheme="minorHAnsi" w:hAnsiTheme="minorHAnsi"/>
        </w:rPr>
      </w:pPr>
      <w:r w:rsidRPr="00A20727">
        <w:rPr>
          <w:rFonts w:asciiTheme="minorHAnsi" w:hAnsiTheme="minorHAnsi"/>
        </w:rPr>
        <w:t xml:space="preserve">   </w:t>
      </w:r>
      <w:r w:rsidR="00FA5E91">
        <w:rPr>
          <w:rFonts w:asciiTheme="minorHAnsi" w:hAnsiTheme="minorHAnsi"/>
        </w:rPr>
        <w:t xml:space="preserve"> </w:t>
      </w:r>
      <w:r w:rsidRPr="00A20727">
        <w:rPr>
          <w:rFonts w:asciiTheme="minorHAnsi" w:hAnsiTheme="minorHAnsi"/>
        </w:rPr>
        <w:t xml:space="preserve"> Chapter 15 – Eye and Ocular Adnexa, Auditory Systems </w:t>
      </w:r>
    </w:p>
    <w:p w14:paraId="5009B473" w14:textId="77777777" w:rsidR="008B20A1" w:rsidRDefault="008B20A1" w:rsidP="003E7EB8">
      <w:pPr>
        <w:pStyle w:val="Default"/>
        <w:ind w:firstLine="720"/>
        <w:rPr>
          <w:rFonts w:asciiTheme="minorHAnsi" w:hAnsiTheme="minorHAnsi"/>
        </w:rPr>
      </w:pPr>
    </w:p>
    <w:p w14:paraId="16AD20AF" w14:textId="77777777" w:rsidR="003E7EB8" w:rsidRPr="00A20727" w:rsidRDefault="003E7EB8" w:rsidP="003E7EB8">
      <w:pPr>
        <w:pStyle w:val="Default"/>
        <w:rPr>
          <w:rFonts w:asciiTheme="minorHAnsi" w:hAnsiTheme="minorHAnsi"/>
        </w:rPr>
      </w:pPr>
    </w:p>
    <w:p w14:paraId="0ACB876F" w14:textId="7DB7069E" w:rsidR="003E7EB8" w:rsidRDefault="003E7EB8" w:rsidP="003E7EB8">
      <w:pPr>
        <w:pStyle w:val="Default"/>
        <w:rPr>
          <w:rFonts w:asciiTheme="minorHAnsi" w:hAnsiTheme="minorHAnsi"/>
        </w:rPr>
      </w:pPr>
      <w:r w:rsidRPr="00A20727">
        <w:rPr>
          <w:rFonts w:asciiTheme="minorHAnsi" w:hAnsiTheme="minorHAnsi"/>
          <w:b/>
          <w:bCs/>
        </w:rPr>
        <w:t>Week 12</w:t>
      </w:r>
      <w:r w:rsidRPr="00A20727">
        <w:rPr>
          <w:rFonts w:asciiTheme="minorHAnsi" w:hAnsiTheme="minorHAnsi"/>
        </w:rPr>
        <w:t xml:space="preserve"> </w:t>
      </w:r>
      <w:r w:rsidR="003B5965">
        <w:rPr>
          <w:rFonts w:asciiTheme="minorHAnsi" w:hAnsiTheme="minorHAnsi"/>
        </w:rPr>
        <w:t>-</w:t>
      </w:r>
      <w:r w:rsidRPr="00A20727">
        <w:rPr>
          <w:rFonts w:asciiTheme="minorHAnsi" w:hAnsiTheme="minorHAnsi"/>
        </w:rPr>
        <w:t xml:space="preserve">Chapter 16 – Anesthesia </w:t>
      </w:r>
    </w:p>
    <w:p w14:paraId="154CD65A" w14:textId="77777777" w:rsidR="008B20A1" w:rsidRPr="00A20727" w:rsidRDefault="008B20A1" w:rsidP="003E7EB8">
      <w:pPr>
        <w:pStyle w:val="Default"/>
        <w:rPr>
          <w:rFonts w:asciiTheme="minorHAnsi" w:hAnsiTheme="minorHAnsi"/>
        </w:rPr>
      </w:pPr>
    </w:p>
    <w:p w14:paraId="3D176718" w14:textId="77777777" w:rsidR="003E7EB8" w:rsidRPr="00A20727" w:rsidRDefault="003E7EB8" w:rsidP="003E7EB8">
      <w:pPr>
        <w:pStyle w:val="Default"/>
        <w:rPr>
          <w:rFonts w:asciiTheme="minorHAnsi" w:hAnsiTheme="minorHAnsi"/>
        </w:rPr>
      </w:pPr>
    </w:p>
    <w:p w14:paraId="45DADF48" w14:textId="7185C5CB" w:rsidR="003E7EB8" w:rsidRPr="00A20727" w:rsidRDefault="00A20727" w:rsidP="003E7EB8">
      <w:pPr>
        <w:pStyle w:val="Default"/>
        <w:rPr>
          <w:rFonts w:asciiTheme="minorHAnsi" w:hAnsiTheme="minorHAnsi"/>
        </w:rPr>
      </w:pPr>
      <w:r w:rsidRPr="00A20727">
        <w:rPr>
          <w:rFonts w:asciiTheme="minorHAnsi" w:hAnsiTheme="minorHAnsi"/>
          <w:b/>
          <w:bCs/>
        </w:rPr>
        <w:t xml:space="preserve"> </w:t>
      </w:r>
      <w:r w:rsidR="003E7EB8" w:rsidRPr="00A20727">
        <w:rPr>
          <w:rFonts w:asciiTheme="minorHAnsi" w:hAnsiTheme="minorHAnsi"/>
          <w:b/>
          <w:bCs/>
        </w:rPr>
        <w:t>Week 13</w:t>
      </w:r>
      <w:r w:rsidR="003B5965">
        <w:rPr>
          <w:rFonts w:asciiTheme="minorHAnsi" w:hAnsiTheme="minorHAnsi"/>
          <w:b/>
          <w:bCs/>
        </w:rPr>
        <w:t>-</w:t>
      </w:r>
      <w:r w:rsidR="003E7EB8" w:rsidRPr="00A20727">
        <w:rPr>
          <w:rFonts w:asciiTheme="minorHAnsi" w:hAnsiTheme="minorHAnsi"/>
        </w:rPr>
        <w:t xml:space="preserve"> Chapter 17 – Radiology </w:t>
      </w:r>
    </w:p>
    <w:p w14:paraId="78B4A5A5" w14:textId="46F9D97F" w:rsidR="003E7EB8" w:rsidRDefault="003E7EB8" w:rsidP="003E7EB8">
      <w:pPr>
        <w:pStyle w:val="Default"/>
        <w:ind w:firstLine="720"/>
        <w:rPr>
          <w:rFonts w:asciiTheme="minorHAnsi" w:hAnsiTheme="minorHAnsi"/>
        </w:rPr>
      </w:pPr>
      <w:r w:rsidRPr="00A20727">
        <w:rPr>
          <w:rFonts w:asciiTheme="minorHAnsi" w:hAnsiTheme="minorHAnsi"/>
        </w:rPr>
        <w:t xml:space="preserve">     </w:t>
      </w:r>
      <w:r w:rsidR="00FA5E91">
        <w:rPr>
          <w:rFonts w:asciiTheme="minorHAnsi" w:hAnsiTheme="minorHAnsi"/>
        </w:rPr>
        <w:t xml:space="preserve"> </w:t>
      </w:r>
      <w:r w:rsidRPr="00A20727">
        <w:rPr>
          <w:rFonts w:asciiTheme="minorHAnsi" w:hAnsiTheme="minorHAnsi"/>
        </w:rPr>
        <w:t xml:space="preserve">Chapter 18 – Pathology/Laboratory </w:t>
      </w:r>
    </w:p>
    <w:p w14:paraId="454398A3" w14:textId="77777777" w:rsidR="003E7EB8" w:rsidRPr="00A20727" w:rsidRDefault="003E7EB8" w:rsidP="003E7EB8">
      <w:pPr>
        <w:pStyle w:val="Default"/>
        <w:rPr>
          <w:rFonts w:asciiTheme="minorHAnsi" w:hAnsiTheme="minorHAnsi"/>
        </w:rPr>
      </w:pPr>
    </w:p>
    <w:p w14:paraId="6CF40C11" w14:textId="77777777" w:rsidR="0048341C" w:rsidRDefault="0048341C" w:rsidP="003E7EB8">
      <w:pPr>
        <w:pStyle w:val="Default"/>
        <w:rPr>
          <w:rFonts w:asciiTheme="minorHAnsi" w:hAnsiTheme="minorHAnsi"/>
          <w:b/>
          <w:bCs/>
        </w:rPr>
      </w:pPr>
    </w:p>
    <w:p w14:paraId="4D437C0E" w14:textId="0C37FD32" w:rsidR="003E7EB8" w:rsidRPr="00A20727" w:rsidRDefault="003E7EB8" w:rsidP="003E7EB8">
      <w:pPr>
        <w:pStyle w:val="Default"/>
        <w:rPr>
          <w:rFonts w:asciiTheme="minorHAnsi" w:hAnsiTheme="minorHAnsi"/>
        </w:rPr>
      </w:pPr>
      <w:r w:rsidRPr="00A20727">
        <w:rPr>
          <w:rFonts w:asciiTheme="minorHAnsi" w:hAnsiTheme="minorHAnsi"/>
          <w:b/>
          <w:bCs/>
        </w:rPr>
        <w:t>Week 14</w:t>
      </w:r>
      <w:r w:rsidR="003B5965">
        <w:rPr>
          <w:rFonts w:asciiTheme="minorHAnsi" w:hAnsiTheme="minorHAnsi"/>
          <w:b/>
          <w:bCs/>
        </w:rPr>
        <w:t>-</w:t>
      </w:r>
      <w:r w:rsidRPr="00A20727">
        <w:rPr>
          <w:rFonts w:asciiTheme="minorHAnsi" w:hAnsiTheme="minorHAnsi"/>
        </w:rPr>
        <w:t xml:space="preserve"> Chapter 19 – Evaluation and Management </w:t>
      </w:r>
    </w:p>
    <w:p w14:paraId="30FB12EF" w14:textId="77777777" w:rsidR="003E7EB8" w:rsidRPr="00A20727" w:rsidRDefault="003E7EB8" w:rsidP="003E7EB8">
      <w:pPr>
        <w:pStyle w:val="Default"/>
        <w:rPr>
          <w:rFonts w:asciiTheme="minorHAnsi" w:hAnsiTheme="minorHAnsi"/>
        </w:rPr>
      </w:pPr>
    </w:p>
    <w:p w14:paraId="27C4D9CA" w14:textId="65FFD00B" w:rsidR="008B20A1" w:rsidRPr="00A20727" w:rsidRDefault="00EC23A9" w:rsidP="008B20A1">
      <w:pPr>
        <w:pStyle w:val="Default"/>
        <w:rPr>
          <w:rFonts w:asciiTheme="minorHAnsi" w:hAnsiTheme="minorHAnsi"/>
        </w:rPr>
      </w:pPr>
      <w:r w:rsidRPr="00EC23A9">
        <w:rPr>
          <w:rFonts w:asciiTheme="minorHAnsi" w:hAnsiTheme="minorHAnsi"/>
          <w:b/>
          <w:bCs/>
        </w:rPr>
        <w:t>Week 15</w:t>
      </w:r>
      <w:r>
        <w:rPr>
          <w:rFonts w:asciiTheme="minorHAnsi" w:hAnsiTheme="minorHAnsi"/>
        </w:rPr>
        <w:t xml:space="preserve"> Chapter 20- Medicine</w:t>
      </w:r>
    </w:p>
    <w:p w14:paraId="17C1E5FA" w14:textId="77777777" w:rsidR="00EC23A9" w:rsidRDefault="00EC23A9" w:rsidP="00EC23A9">
      <w:pPr>
        <w:rPr>
          <w:b/>
          <w:bCs/>
        </w:rPr>
      </w:pPr>
    </w:p>
    <w:p w14:paraId="06E28DA4" w14:textId="0B7FC56C" w:rsidR="00EC23A9" w:rsidRDefault="00A20727" w:rsidP="00EC23A9">
      <w:pPr>
        <w:rPr>
          <w:sz w:val="24"/>
          <w:szCs w:val="24"/>
        </w:rPr>
      </w:pPr>
      <w:r w:rsidRPr="00EC23A9">
        <w:rPr>
          <w:b/>
          <w:bCs/>
          <w:sz w:val="24"/>
          <w:szCs w:val="24"/>
        </w:rPr>
        <w:t>Week 16</w:t>
      </w:r>
      <w:r>
        <w:t xml:space="preserve">- </w:t>
      </w:r>
      <w:r w:rsidR="00EC23A9" w:rsidRPr="00A20727">
        <w:t xml:space="preserve">– </w:t>
      </w:r>
      <w:r w:rsidR="00EC23A9" w:rsidRPr="00CF4F5E">
        <w:rPr>
          <w:sz w:val="24"/>
          <w:szCs w:val="24"/>
        </w:rPr>
        <w:t>Final Exam</w:t>
      </w:r>
      <w:r w:rsidR="003B5965">
        <w:rPr>
          <w:sz w:val="24"/>
          <w:szCs w:val="24"/>
        </w:rPr>
        <w:t xml:space="preserve"> due</w:t>
      </w:r>
    </w:p>
    <w:p w14:paraId="7D54539B" w14:textId="2E798093" w:rsidR="00D73787" w:rsidRDefault="00D73787" w:rsidP="00EC23A9">
      <w:pPr>
        <w:pStyle w:val="Default"/>
        <w:rPr>
          <w:rFonts w:asciiTheme="minorHAnsi" w:hAnsiTheme="minorHAnsi"/>
        </w:rPr>
      </w:pPr>
    </w:p>
    <w:p w14:paraId="0C2C045F" w14:textId="77777777" w:rsidR="003E7EB8" w:rsidRPr="003E7EB8" w:rsidRDefault="003E7EB8" w:rsidP="003E7EB8">
      <w:pPr>
        <w:pStyle w:val="Default"/>
        <w:rPr>
          <w:rFonts w:asciiTheme="minorHAnsi" w:hAnsiTheme="minorHAnsi"/>
          <w:sz w:val="28"/>
          <w:szCs w:val="28"/>
        </w:rPr>
      </w:pPr>
    </w:p>
    <w:p w14:paraId="32134278" w14:textId="77777777" w:rsidR="00D824EB" w:rsidRDefault="00D824EB" w:rsidP="003E7EB8">
      <w:pPr>
        <w:rPr>
          <w:sz w:val="24"/>
          <w:szCs w:val="24"/>
        </w:rPr>
      </w:pPr>
      <w:r w:rsidRPr="00D824EB">
        <w:rPr>
          <w:b/>
          <w:bCs/>
          <w:sz w:val="24"/>
          <w:szCs w:val="24"/>
        </w:rPr>
        <w:t>Included class materials</w:t>
      </w:r>
      <w:r>
        <w:rPr>
          <w:sz w:val="24"/>
          <w:szCs w:val="24"/>
        </w:rPr>
        <w:t xml:space="preserve">: </w:t>
      </w:r>
    </w:p>
    <w:p w14:paraId="04A190A9" w14:textId="0037B4FA" w:rsidR="00D824EB" w:rsidRPr="00714827" w:rsidRDefault="00D824EB" w:rsidP="00714827">
      <w:pPr>
        <w:pStyle w:val="ListParagraph"/>
        <w:numPr>
          <w:ilvl w:val="0"/>
          <w:numId w:val="2"/>
        </w:numPr>
        <w:rPr>
          <w:sz w:val="24"/>
          <w:szCs w:val="24"/>
        </w:rPr>
      </w:pPr>
      <w:r w:rsidRPr="00714827">
        <w:rPr>
          <w:sz w:val="24"/>
          <w:szCs w:val="24"/>
        </w:rPr>
        <w:t xml:space="preserve">Class </w:t>
      </w:r>
      <w:r w:rsidR="00714827" w:rsidRPr="00714827">
        <w:rPr>
          <w:sz w:val="24"/>
          <w:szCs w:val="24"/>
        </w:rPr>
        <w:t>textbook/workbook bundle- will be mailed to you from AAPC</w:t>
      </w:r>
    </w:p>
    <w:p w14:paraId="0C78E4DE" w14:textId="7EBCEB92" w:rsidR="00714827" w:rsidRPr="00714827" w:rsidRDefault="00714827" w:rsidP="00714827">
      <w:pPr>
        <w:pStyle w:val="ListParagraph"/>
        <w:numPr>
          <w:ilvl w:val="0"/>
          <w:numId w:val="2"/>
        </w:numPr>
        <w:rPr>
          <w:sz w:val="24"/>
          <w:szCs w:val="24"/>
        </w:rPr>
      </w:pPr>
      <w:r w:rsidRPr="00714827">
        <w:rPr>
          <w:sz w:val="24"/>
          <w:szCs w:val="24"/>
        </w:rPr>
        <w:t>202</w:t>
      </w:r>
      <w:r w:rsidR="003440CE">
        <w:rPr>
          <w:sz w:val="24"/>
          <w:szCs w:val="24"/>
        </w:rPr>
        <w:t>5</w:t>
      </w:r>
      <w:r w:rsidRPr="00714827">
        <w:rPr>
          <w:sz w:val="24"/>
          <w:szCs w:val="24"/>
        </w:rPr>
        <w:t xml:space="preserve"> ICD-10-CM coding manual published by AAPC</w:t>
      </w:r>
    </w:p>
    <w:p w14:paraId="022B70CC" w14:textId="772EC2EB" w:rsidR="00714827" w:rsidRPr="00714827" w:rsidRDefault="00714827" w:rsidP="00714827">
      <w:pPr>
        <w:pStyle w:val="ListParagraph"/>
        <w:numPr>
          <w:ilvl w:val="0"/>
          <w:numId w:val="2"/>
        </w:numPr>
        <w:rPr>
          <w:sz w:val="24"/>
          <w:szCs w:val="24"/>
        </w:rPr>
      </w:pPr>
      <w:r w:rsidRPr="00714827">
        <w:rPr>
          <w:sz w:val="24"/>
          <w:szCs w:val="24"/>
        </w:rPr>
        <w:t>202</w:t>
      </w:r>
      <w:r w:rsidR="003440CE">
        <w:rPr>
          <w:sz w:val="24"/>
          <w:szCs w:val="24"/>
        </w:rPr>
        <w:t>5</w:t>
      </w:r>
      <w:r w:rsidRPr="00714827">
        <w:rPr>
          <w:sz w:val="24"/>
          <w:szCs w:val="24"/>
        </w:rPr>
        <w:t xml:space="preserve"> CPT coding manual published by the AMA</w:t>
      </w:r>
    </w:p>
    <w:p w14:paraId="26A60588" w14:textId="7B6ABE97" w:rsidR="00714827" w:rsidRPr="00714827" w:rsidRDefault="00714827" w:rsidP="00714827">
      <w:pPr>
        <w:pStyle w:val="ListParagraph"/>
        <w:numPr>
          <w:ilvl w:val="0"/>
          <w:numId w:val="2"/>
        </w:numPr>
        <w:rPr>
          <w:sz w:val="24"/>
          <w:szCs w:val="24"/>
        </w:rPr>
      </w:pPr>
      <w:r w:rsidRPr="00714827">
        <w:rPr>
          <w:sz w:val="24"/>
          <w:szCs w:val="24"/>
        </w:rPr>
        <w:t>202</w:t>
      </w:r>
      <w:r w:rsidR="003440CE">
        <w:rPr>
          <w:sz w:val="24"/>
          <w:szCs w:val="24"/>
        </w:rPr>
        <w:t>5</w:t>
      </w:r>
      <w:r w:rsidRPr="00714827">
        <w:rPr>
          <w:sz w:val="24"/>
          <w:szCs w:val="24"/>
        </w:rPr>
        <w:t xml:space="preserve"> HCPCS coding manual published by AAPC</w:t>
      </w:r>
    </w:p>
    <w:p w14:paraId="1565F7AC" w14:textId="34694031" w:rsidR="00714827" w:rsidRDefault="00714827" w:rsidP="00714827">
      <w:pPr>
        <w:pStyle w:val="ListParagraph"/>
        <w:numPr>
          <w:ilvl w:val="0"/>
          <w:numId w:val="2"/>
        </w:numPr>
        <w:rPr>
          <w:sz w:val="24"/>
          <w:szCs w:val="24"/>
        </w:rPr>
      </w:pPr>
      <w:r w:rsidRPr="00714827">
        <w:rPr>
          <w:sz w:val="24"/>
          <w:szCs w:val="24"/>
        </w:rPr>
        <w:t>Voucher for the CPC exam (includes 2 attempts at the exam)</w:t>
      </w:r>
    </w:p>
    <w:p w14:paraId="26C9A973" w14:textId="471527C3" w:rsidR="00714827" w:rsidRPr="00714827" w:rsidRDefault="00714827" w:rsidP="00714827">
      <w:pPr>
        <w:pStyle w:val="ListParagraph"/>
        <w:numPr>
          <w:ilvl w:val="0"/>
          <w:numId w:val="2"/>
        </w:numPr>
        <w:rPr>
          <w:sz w:val="24"/>
          <w:szCs w:val="24"/>
        </w:rPr>
      </w:pPr>
      <w:r>
        <w:rPr>
          <w:sz w:val="24"/>
          <w:szCs w:val="24"/>
        </w:rPr>
        <w:t>AAPC membership</w:t>
      </w:r>
    </w:p>
    <w:p w14:paraId="68B761E4" w14:textId="380FDB5E" w:rsidR="00714827" w:rsidRDefault="00714827" w:rsidP="00714827">
      <w:pPr>
        <w:pStyle w:val="ListParagraph"/>
        <w:numPr>
          <w:ilvl w:val="0"/>
          <w:numId w:val="2"/>
        </w:numPr>
        <w:rPr>
          <w:sz w:val="24"/>
          <w:szCs w:val="24"/>
        </w:rPr>
      </w:pPr>
      <w:r w:rsidRPr="00714827">
        <w:rPr>
          <w:sz w:val="24"/>
          <w:szCs w:val="24"/>
        </w:rPr>
        <w:t>202</w:t>
      </w:r>
      <w:r w:rsidR="003440CE">
        <w:rPr>
          <w:sz w:val="24"/>
          <w:szCs w:val="24"/>
        </w:rPr>
        <w:t>5</w:t>
      </w:r>
      <w:r w:rsidRPr="00714827">
        <w:rPr>
          <w:sz w:val="24"/>
          <w:szCs w:val="24"/>
        </w:rPr>
        <w:t xml:space="preserve"> AAPC study guide</w:t>
      </w:r>
    </w:p>
    <w:p w14:paraId="12A7994E" w14:textId="3DBE1362" w:rsidR="003B5965" w:rsidRPr="003B5965" w:rsidRDefault="003B5965" w:rsidP="003B5965">
      <w:pPr>
        <w:rPr>
          <w:b/>
          <w:bCs/>
          <w:i/>
          <w:iCs/>
          <w:sz w:val="24"/>
          <w:szCs w:val="24"/>
        </w:rPr>
      </w:pPr>
      <w:r w:rsidRPr="003B5965">
        <w:rPr>
          <w:b/>
          <w:bCs/>
          <w:i/>
          <w:iCs/>
          <w:sz w:val="24"/>
          <w:szCs w:val="24"/>
        </w:rPr>
        <w:t xml:space="preserve"> And Supplementary Materials:</w:t>
      </w:r>
    </w:p>
    <w:p w14:paraId="7AE900CF" w14:textId="7123F3FA" w:rsidR="00714827" w:rsidRPr="00714827" w:rsidRDefault="00714827" w:rsidP="00714827">
      <w:pPr>
        <w:pStyle w:val="ListParagraph"/>
        <w:numPr>
          <w:ilvl w:val="0"/>
          <w:numId w:val="2"/>
        </w:numPr>
        <w:rPr>
          <w:sz w:val="24"/>
          <w:szCs w:val="24"/>
        </w:rPr>
      </w:pPr>
      <w:r w:rsidRPr="00714827">
        <w:rPr>
          <w:sz w:val="24"/>
          <w:szCs w:val="24"/>
        </w:rPr>
        <w:t>Book tabs for the ICD-10-CM book- by Midnight Medical Coding</w:t>
      </w:r>
    </w:p>
    <w:p w14:paraId="06454A64" w14:textId="0445F0F2" w:rsidR="003B5965" w:rsidRDefault="00714827" w:rsidP="003440CE">
      <w:pPr>
        <w:pStyle w:val="ListParagraph"/>
        <w:numPr>
          <w:ilvl w:val="0"/>
          <w:numId w:val="2"/>
        </w:numPr>
        <w:rPr>
          <w:sz w:val="24"/>
          <w:szCs w:val="24"/>
        </w:rPr>
      </w:pPr>
      <w:r w:rsidRPr="00714827">
        <w:rPr>
          <w:sz w:val="24"/>
          <w:szCs w:val="24"/>
        </w:rPr>
        <w:t>Book tabs for the CPT book- by Midnight Medical Codin</w:t>
      </w:r>
      <w:r w:rsidR="002C7291">
        <w:rPr>
          <w:sz w:val="24"/>
          <w:szCs w:val="24"/>
        </w:rPr>
        <w:t>g</w:t>
      </w:r>
    </w:p>
    <w:p w14:paraId="7228C0A1" w14:textId="69BACCC9" w:rsidR="00BC317E" w:rsidRPr="003440CE" w:rsidRDefault="004D0560" w:rsidP="003440CE">
      <w:pPr>
        <w:pStyle w:val="ListParagraph"/>
        <w:numPr>
          <w:ilvl w:val="0"/>
          <w:numId w:val="2"/>
        </w:numPr>
        <w:rPr>
          <w:sz w:val="24"/>
          <w:szCs w:val="24"/>
        </w:rPr>
      </w:pPr>
      <w:r>
        <w:rPr>
          <w:sz w:val="24"/>
          <w:szCs w:val="24"/>
        </w:rPr>
        <w:t>Access to the Study Portal (Extra study materials are posted here)</w:t>
      </w:r>
    </w:p>
    <w:p w14:paraId="79C8E3DC" w14:textId="4FCB601B" w:rsidR="00714827" w:rsidRPr="003B5965" w:rsidRDefault="008B20A1" w:rsidP="003E7EB8">
      <w:pPr>
        <w:pStyle w:val="ListParagraph"/>
        <w:numPr>
          <w:ilvl w:val="0"/>
          <w:numId w:val="2"/>
        </w:numPr>
        <w:rPr>
          <w:sz w:val="24"/>
          <w:szCs w:val="24"/>
        </w:rPr>
      </w:pPr>
      <w:r>
        <w:rPr>
          <w:sz w:val="24"/>
          <w:szCs w:val="24"/>
        </w:rPr>
        <w:t>Coding Confidence: Exam Strategy Workshop (You will get access to this after you complete the course).</w:t>
      </w:r>
    </w:p>
    <w:p w14:paraId="3C326D18" w14:textId="77777777" w:rsidR="00714827" w:rsidRDefault="00714827" w:rsidP="003E7EB8">
      <w:pPr>
        <w:rPr>
          <w:sz w:val="24"/>
          <w:szCs w:val="24"/>
        </w:rPr>
      </w:pPr>
      <w:r>
        <w:rPr>
          <w:sz w:val="24"/>
          <w:szCs w:val="24"/>
        </w:rPr>
        <w:t xml:space="preserve"> It is </w:t>
      </w:r>
      <w:r w:rsidRPr="00714827">
        <w:rPr>
          <w:b/>
          <w:bCs/>
          <w:sz w:val="24"/>
          <w:szCs w:val="24"/>
        </w:rPr>
        <w:t>not</w:t>
      </w:r>
      <w:r>
        <w:rPr>
          <w:sz w:val="24"/>
          <w:szCs w:val="24"/>
        </w:rPr>
        <w:t xml:space="preserve"> required to take a medical terminology/physiology course before this course. However, I will be providing students with supplemental material on this. You will get a copy of the guide- </w:t>
      </w:r>
    </w:p>
    <w:p w14:paraId="1986E922" w14:textId="1B207FF9" w:rsidR="00714827" w:rsidRDefault="00714827" w:rsidP="00714827">
      <w:pPr>
        <w:pStyle w:val="ListParagraph"/>
        <w:numPr>
          <w:ilvl w:val="0"/>
          <w:numId w:val="3"/>
        </w:numPr>
        <w:rPr>
          <w:sz w:val="24"/>
          <w:szCs w:val="24"/>
        </w:rPr>
      </w:pPr>
      <w:r w:rsidRPr="00714827">
        <w:rPr>
          <w:sz w:val="24"/>
          <w:szCs w:val="24"/>
        </w:rPr>
        <w:t>Medical Terminology For Medical Coders</w:t>
      </w:r>
      <w:r>
        <w:rPr>
          <w:sz w:val="24"/>
          <w:szCs w:val="24"/>
        </w:rPr>
        <w:t xml:space="preserve"> by Midnight Medical Coding</w:t>
      </w:r>
    </w:p>
    <w:p w14:paraId="1EB832A9" w14:textId="6C45D87D" w:rsidR="002C7291" w:rsidRPr="002C7291" w:rsidRDefault="002C7291" w:rsidP="002C7291">
      <w:pPr>
        <w:rPr>
          <w:b/>
          <w:bCs/>
          <w:sz w:val="24"/>
          <w:szCs w:val="24"/>
        </w:rPr>
      </w:pPr>
      <w:r w:rsidRPr="002C7291">
        <w:rPr>
          <w:b/>
          <w:bCs/>
          <w:sz w:val="24"/>
          <w:szCs w:val="24"/>
        </w:rPr>
        <w:t>Course Objectives:</w:t>
      </w:r>
    </w:p>
    <w:p w14:paraId="62B3EE22" w14:textId="6AE44FCF" w:rsidR="002C7291" w:rsidRPr="002C7291" w:rsidRDefault="002C7291" w:rsidP="002C7291">
      <w:pPr>
        <w:pStyle w:val="ListParagraph"/>
        <w:numPr>
          <w:ilvl w:val="0"/>
          <w:numId w:val="3"/>
        </w:numPr>
        <w:rPr>
          <w:sz w:val="24"/>
          <w:szCs w:val="24"/>
        </w:rPr>
      </w:pPr>
      <w:r w:rsidRPr="002C7291">
        <w:rPr>
          <w:sz w:val="24"/>
          <w:szCs w:val="24"/>
        </w:rPr>
        <w:t>Identify the purpose of CPT, ICD-10-CM and HCPCS Level II code books</w:t>
      </w:r>
    </w:p>
    <w:p w14:paraId="6ED4C017" w14:textId="50A9D5CC" w:rsidR="002C7291" w:rsidRPr="002C7291" w:rsidRDefault="002C7291" w:rsidP="002C7291">
      <w:pPr>
        <w:pStyle w:val="ListParagraph"/>
        <w:numPr>
          <w:ilvl w:val="0"/>
          <w:numId w:val="3"/>
        </w:numPr>
        <w:rPr>
          <w:sz w:val="24"/>
          <w:szCs w:val="24"/>
        </w:rPr>
      </w:pPr>
      <w:r w:rsidRPr="002C7291">
        <w:rPr>
          <w:sz w:val="24"/>
          <w:szCs w:val="24"/>
        </w:rPr>
        <w:t>Understand and apply the official ICD-10-CM coding guidelines</w:t>
      </w:r>
    </w:p>
    <w:p w14:paraId="12075D15" w14:textId="2E6629C8" w:rsidR="002C7291" w:rsidRPr="002C7291" w:rsidRDefault="002C7291" w:rsidP="002C7291">
      <w:pPr>
        <w:pStyle w:val="ListParagraph"/>
        <w:numPr>
          <w:ilvl w:val="0"/>
          <w:numId w:val="3"/>
        </w:numPr>
        <w:rPr>
          <w:sz w:val="24"/>
          <w:szCs w:val="24"/>
        </w:rPr>
      </w:pPr>
      <w:r w:rsidRPr="002C7291">
        <w:rPr>
          <w:sz w:val="24"/>
          <w:szCs w:val="24"/>
        </w:rPr>
        <w:t>Apply coding conventions when assigning diagnoses and procedure codes</w:t>
      </w:r>
    </w:p>
    <w:p w14:paraId="42C05E10" w14:textId="1D4E84DB" w:rsidR="002C7291" w:rsidRPr="002C7291" w:rsidRDefault="002C7291" w:rsidP="002C7291">
      <w:pPr>
        <w:pStyle w:val="ListParagraph"/>
        <w:numPr>
          <w:ilvl w:val="0"/>
          <w:numId w:val="3"/>
        </w:numPr>
        <w:rPr>
          <w:sz w:val="24"/>
          <w:szCs w:val="24"/>
        </w:rPr>
      </w:pPr>
      <w:r w:rsidRPr="002C7291">
        <w:rPr>
          <w:sz w:val="24"/>
          <w:szCs w:val="24"/>
        </w:rPr>
        <w:t>Identify the information in appendices of the CPT code book</w:t>
      </w:r>
    </w:p>
    <w:p w14:paraId="36C4AE06" w14:textId="4DF92D33" w:rsidR="002C7291" w:rsidRPr="002C7291" w:rsidRDefault="002C7291" w:rsidP="002C7291">
      <w:pPr>
        <w:pStyle w:val="ListParagraph"/>
        <w:numPr>
          <w:ilvl w:val="0"/>
          <w:numId w:val="3"/>
        </w:numPr>
        <w:rPr>
          <w:sz w:val="24"/>
          <w:szCs w:val="24"/>
        </w:rPr>
      </w:pPr>
      <w:r w:rsidRPr="002C7291">
        <w:rPr>
          <w:sz w:val="24"/>
          <w:szCs w:val="24"/>
        </w:rPr>
        <w:t>Explain and determine the levels of E/M services</w:t>
      </w:r>
    </w:p>
    <w:p w14:paraId="3EFB58DD" w14:textId="71E64585" w:rsidR="002C7291" w:rsidRPr="002C7291" w:rsidRDefault="002C7291" w:rsidP="002C7291">
      <w:pPr>
        <w:pStyle w:val="ListParagraph"/>
        <w:numPr>
          <w:ilvl w:val="0"/>
          <w:numId w:val="3"/>
        </w:numPr>
        <w:rPr>
          <w:sz w:val="24"/>
          <w:szCs w:val="24"/>
        </w:rPr>
      </w:pPr>
      <w:r w:rsidRPr="002C7291">
        <w:rPr>
          <w:sz w:val="24"/>
          <w:szCs w:val="24"/>
        </w:rPr>
        <w:t>Code a wide variety of patient services using CPT, ICD-10-CM and HCPCS Level II codes</w:t>
      </w:r>
    </w:p>
    <w:p w14:paraId="43B25CDB" w14:textId="062637D8" w:rsidR="002C7291" w:rsidRPr="002C7291" w:rsidRDefault="002C7291" w:rsidP="002C7291">
      <w:pPr>
        <w:pStyle w:val="ListParagraph"/>
        <w:numPr>
          <w:ilvl w:val="0"/>
          <w:numId w:val="3"/>
        </w:numPr>
        <w:rPr>
          <w:sz w:val="24"/>
          <w:szCs w:val="24"/>
        </w:rPr>
      </w:pPr>
      <w:r w:rsidRPr="002C7291">
        <w:rPr>
          <w:sz w:val="24"/>
          <w:szCs w:val="24"/>
        </w:rPr>
        <w:t>List the major features of HCPCS level II codes</w:t>
      </w:r>
    </w:p>
    <w:p w14:paraId="3FA106DA" w14:textId="3D32A3F5" w:rsidR="002C7291" w:rsidRPr="002C7291" w:rsidRDefault="002C7291" w:rsidP="002C7291">
      <w:pPr>
        <w:pStyle w:val="ListParagraph"/>
        <w:numPr>
          <w:ilvl w:val="0"/>
          <w:numId w:val="3"/>
        </w:numPr>
        <w:rPr>
          <w:sz w:val="24"/>
          <w:szCs w:val="24"/>
        </w:rPr>
      </w:pPr>
      <w:r w:rsidRPr="002C7291">
        <w:rPr>
          <w:sz w:val="24"/>
          <w:szCs w:val="24"/>
        </w:rPr>
        <w:t>Provide practical application of coding operative reports and evaluation and management services</w:t>
      </w:r>
    </w:p>
    <w:p w14:paraId="4178EBBE" w14:textId="77777777" w:rsidR="00714827" w:rsidRDefault="00714827" w:rsidP="00714827">
      <w:pPr>
        <w:pStyle w:val="ListParagraph"/>
        <w:ind w:left="780"/>
        <w:rPr>
          <w:sz w:val="24"/>
          <w:szCs w:val="24"/>
        </w:rPr>
      </w:pPr>
    </w:p>
    <w:p w14:paraId="54923F59" w14:textId="3A059974" w:rsidR="00901C74" w:rsidRPr="00FA5E91" w:rsidRDefault="00714827" w:rsidP="00714827">
      <w:pPr>
        <w:rPr>
          <w:sz w:val="24"/>
          <w:szCs w:val="24"/>
        </w:rPr>
      </w:pPr>
      <w:r w:rsidRPr="00714827">
        <w:rPr>
          <w:b/>
          <w:bCs/>
          <w:sz w:val="24"/>
          <w:szCs w:val="24"/>
        </w:rPr>
        <w:t>C</w:t>
      </w:r>
      <w:r w:rsidR="002C7291">
        <w:rPr>
          <w:b/>
          <w:bCs/>
          <w:sz w:val="24"/>
          <w:szCs w:val="24"/>
        </w:rPr>
        <w:t xml:space="preserve">lock hours: </w:t>
      </w:r>
      <w:r w:rsidR="002C7291" w:rsidRPr="002C7291">
        <w:rPr>
          <w:sz w:val="24"/>
          <w:szCs w:val="24"/>
        </w:rPr>
        <w:t>80</w:t>
      </w:r>
      <w:r w:rsidR="002C7291">
        <w:rPr>
          <w:b/>
          <w:bCs/>
          <w:sz w:val="24"/>
          <w:szCs w:val="24"/>
        </w:rPr>
        <w:t xml:space="preserve"> </w:t>
      </w:r>
      <w:r w:rsidR="002C7291">
        <w:rPr>
          <w:sz w:val="24"/>
          <w:szCs w:val="24"/>
        </w:rPr>
        <w:t>-clock hours accounts only for time spent in the course. It does not include study time, highlighting books, taking notes, preparing for the CPC exam etc. So, the total time of all of that will vary greatly per individual.</w:t>
      </w:r>
    </w:p>
    <w:p w14:paraId="37AE496A" w14:textId="77777777" w:rsidR="00901C74" w:rsidRDefault="00901C74" w:rsidP="00714827">
      <w:pPr>
        <w:rPr>
          <w:b/>
          <w:bCs/>
          <w:sz w:val="24"/>
          <w:szCs w:val="24"/>
        </w:rPr>
      </w:pPr>
    </w:p>
    <w:p w14:paraId="00A9E6EB" w14:textId="7D5BCAD1" w:rsidR="00172968" w:rsidRDefault="00172968" w:rsidP="00714827">
      <w:pPr>
        <w:rPr>
          <w:sz w:val="24"/>
          <w:szCs w:val="24"/>
        </w:rPr>
      </w:pPr>
      <w:r w:rsidRPr="00172968">
        <w:rPr>
          <w:b/>
          <w:bCs/>
          <w:sz w:val="24"/>
          <w:szCs w:val="24"/>
        </w:rPr>
        <w:t>Grading-</w:t>
      </w:r>
      <w:r>
        <w:rPr>
          <w:sz w:val="24"/>
          <w:szCs w:val="24"/>
        </w:rPr>
        <w:t xml:space="preserve"> This course contains a midterm and a final exam. Students will take these tests online. Exams are graded automatically, and students will receive their score right after it is submitted. </w:t>
      </w:r>
      <w:r w:rsidR="003B5965">
        <w:rPr>
          <w:sz w:val="24"/>
          <w:szCs w:val="24"/>
        </w:rPr>
        <w:t>You must complete the final and complete at least 70% of the course to receive the course certificate of completion.</w:t>
      </w:r>
    </w:p>
    <w:p w14:paraId="5E63F203" w14:textId="4580A571" w:rsidR="002018EB" w:rsidRDefault="00A5634C" w:rsidP="003E7EB8">
      <w:pPr>
        <w:rPr>
          <w:sz w:val="24"/>
          <w:szCs w:val="24"/>
        </w:rPr>
      </w:pPr>
      <w:r w:rsidRPr="00A5634C">
        <w:rPr>
          <w:b/>
          <w:bCs/>
          <w:sz w:val="24"/>
          <w:szCs w:val="24"/>
        </w:rPr>
        <w:t>Office Hours</w:t>
      </w:r>
      <w:r>
        <w:rPr>
          <w:b/>
          <w:bCs/>
          <w:sz w:val="24"/>
          <w:szCs w:val="24"/>
        </w:rPr>
        <w:t xml:space="preserve">- </w:t>
      </w:r>
      <w:r>
        <w:rPr>
          <w:sz w:val="24"/>
          <w:szCs w:val="24"/>
        </w:rPr>
        <w:t>I keep office hours on Thursday’s from 2:00pm- 5:00 pm EST. You can schedule a Zoom meeting with me during these times if you have questions that cannot wait until the next class meeting. The link to schedule a meeting can be found on the class page.</w:t>
      </w:r>
    </w:p>
    <w:p w14:paraId="02B9BD7F" w14:textId="47A1AC7B" w:rsidR="00D824EB" w:rsidRDefault="002C7291" w:rsidP="003E7EB8">
      <w:pPr>
        <w:rPr>
          <w:sz w:val="24"/>
          <w:szCs w:val="24"/>
        </w:rPr>
      </w:pPr>
      <w:r w:rsidRPr="00AA643D">
        <w:rPr>
          <w:b/>
          <w:bCs/>
          <w:sz w:val="24"/>
          <w:szCs w:val="24"/>
        </w:rPr>
        <w:t>Computer Requirements:</w:t>
      </w:r>
      <w:r>
        <w:rPr>
          <w:sz w:val="24"/>
          <w:szCs w:val="24"/>
        </w:rPr>
        <w:t xml:space="preserve"> High speed internet connection</w:t>
      </w:r>
      <w:r w:rsidR="00AA643D">
        <w:rPr>
          <w:sz w:val="24"/>
          <w:szCs w:val="24"/>
        </w:rPr>
        <w:t xml:space="preserve"> and Adobe Acrobat Reader. This class is hosted  on our teaching platform—Podia. Podia is a web-based Platform.</w:t>
      </w:r>
    </w:p>
    <w:p w14:paraId="306F48D1" w14:textId="77777777" w:rsidR="00BE4279" w:rsidRDefault="00AA643D" w:rsidP="003E7EB8">
      <w:pPr>
        <w:rPr>
          <w:sz w:val="24"/>
          <w:szCs w:val="24"/>
        </w:rPr>
      </w:pPr>
      <w:r w:rsidRPr="00AA643D">
        <w:rPr>
          <w:b/>
          <w:bCs/>
          <w:sz w:val="24"/>
          <w:szCs w:val="24"/>
        </w:rPr>
        <w:t>Course Enrollment Fee-</w:t>
      </w:r>
      <w:r>
        <w:rPr>
          <w:b/>
          <w:bCs/>
          <w:sz w:val="24"/>
          <w:szCs w:val="24"/>
        </w:rPr>
        <w:t xml:space="preserve"> </w:t>
      </w:r>
      <w:r>
        <w:rPr>
          <w:sz w:val="24"/>
          <w:szCs w:val="24"/>
        </w:rPr>
        <w:t>Payment is due in full at the time of enrollment. It is $2875.</w:t>
      </w:r>
    </w:p>
    <w:p w14:paraId="40BCDBCF" w14:textId="384938F1" w:rsidR="004E6D86" w:rsidRDefault="004E6D86" w:rsidP="003E7EB8">
      <w:pPr>
        <w:rPr>
          <w:sz w:val="24"/>
          <w:szCs w:val="24"/>
        </w:rPr>
      </w:pPr>
      <w:r>
        <w:rPr>
          <w:sz w:val="24"/>
          <w:szCs w:val="24"/>
        </w:rPr>
        <w:t xml:space="preserve"> </w:t>
      </w:r>
      <w:r w:rsidRPr="004E6D86">
        <w:rPr>
          <w:b/>
          <w:bCs/>
          <w:sz w:val="24"/>
          <w:szCs w:val="24"/>
        </w:rPr>
        <w:t>Certificate of Completion-</w:t>
      </w:r>
      <w:r>
        <w:rPr>
          <w:sz w:val="24"/>
          <w:szCs w:val="24"/>
        </w:rPr>
        <w:t xml:space="preserve"> Students will receive a certificate of completion when they finish the course.</w:t>
      </w:r>
    </w:p>
    <w:p w14:paraId="0362BDE8" w14:textId="0A7B3F7D" w:rsidR="00AA643D" w:rsidRPr="004E6D86" w:rsidRDefault="00AA643D" w:rsidP="003E7EB8">
      <w:pPr>
        <w:rPr>
          <w:b/>
          <w:bCs/>
          <w:sz w:val="24"/>
          <w:szCs w:val="24"/>
          <w:u w:val="single"/>
        </w:rPr>
      </w:pPr>
      <w:r>
        <w:rPr>
          <w:sz w:val="24"/>
          <w:szCs w:val="24"/>
        </w:rPr>
        <w:t xml:space="preserve"> </w:t>
      </w:r>
      <w:r w:rsidRPr="00AA643D">
        <w:rPr>
          <w:b/>
          <w:bCs/>
          <w:sz w:val="24"/>
          <w:szCs w:val="24"/>
        </w:rPr>
        <w:t>Cancellation policy</w:t>
      </w:r>
      <w:r>
        <w:rPr>
          <w:sz w:val="24"/>
          <w:szCs w:val="24"/>
        </w:rPr>
        <w:t xml:space="preserve">- </w:t>
      </w:r>
      <w:r w:rsidRPr="004E6D86">
        <w:rPr>
          <w:sz w:val="24"/>
          <w:szCs w:val="24"/>
          <w:u w:val="single"/>
        </w:rPr>
        <w:t>Students may cancel within 24 hours of purchase for a full refund. After that—</w:t>
      </w:r>
      <w:r w:rsidRPr="004E6D86">
        <w:rPr>
          <w:b/>
          <w:bCs/>
          <w:sz w:val="24"/>
          <w:szCs w:val="24"/>
          <w:u w:val="single"/>
        </w:rPr>
        <w:t>NO     REFUNDS.</w:t>
      </w:r>
    </w:p>
    <w:p w14:paraId="009302A7" w14:textId="19C9697D" w:rsidR="00AA643D" w:rsidRPr="00AA643D" w:rsidRDefault="00AA643D" w:rsidP="003E7EB8">
      <w:pPr>
        <w:rPr>
          <w:sz w:val="24"/>
          <w:szCs w:val="24"/>
        </w:rPr>
      </w:pPr>
      <w:r>
        <w:rPr>
          <w:b/>
          <w:bCs/>
          <w:sz w:val="24"/>
          <w:szCs w:val="24"/>
        </w:rPr>
        <w:t>Access to Course Content:</w:t>
      </w:r>
      <w:r>
        <w:rPr>
          <w:sz w:val="24"/>
          <w:szCs w:val="24"/>
        </w:rPr>
        <w:t xml:space="preserve"> Students will have access to the course content for 365 days from the class start date.</w:t>
      </w:r>
    </w:p>
    <w:p w14:paraId="3935E8D0" w14:textId="73CDF884" w:rsidR="00D824EB" w:rsidRPr="00D824EB" w:rsidRDefault="00D824EB" w:rsidP="00D824EB">
      <w:pPr>
        <w:rPr>
          <w:sz w:val="24"/>
          <w:szCs w:val="24"/>
        </w:rPr>
      </w:pPr>
    </w:p>
    <w:sectPr w:rsidR="00D824EB" w:rsidRPr="00D824EB" w:rsidSect="00C2440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A1E53" w14:textId="77777777" w:rsidR="000F3E56" w:rsidRDefault="000F3E56" w:rsidP="000B6CDD">
      <w:pPr>
        <w:spacing w:after="0" w:line="240" w:lineRule="auto"/>
      </w:pPr>
      <w:r>
        <w:separator/>
      </w:r>
    </w:p>
  </w:endnote>
  <w:endnote w:type="continuationSeparator" w:id="0">
    <w:p w14:paraId="7F660774" w14:textId="77777777" w:rsidR="000F3E56" w:rsidRDefault="000F3E56" w:rsidP="000B6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B495" w14:textId="21B2D7D6" w:rsidR="000B6CDD" w:rsidRDefault="000B6CDD">
    <w:pPr>
      <w:pStyle w:val="Footer"/>
    </w:pPr>
    <w:r>
      <w:t>Midnight Medical Coding 202</w:t>
    </w:r>
    <w:r w:rsidR="003B5965">
      <w:t>5</w:t>
    </w:r>
  </w:p>
  <w:p w14:paraId="1C83DA5C" w14:textId="77777777" w:rsidR="000B6CDD" w:rsidRDefault="000B6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1D35E" w14:textId="77777777" w:rsidR="000F3E56" w:rsidRDefault="000F3E56" w:rsidP="000B6CDD">
      <w:pPr>
        <w:spacing w:after="0" w:line="240" w:lineRule="auto"/>
      </w:pPr>
      <w:r>
        <w:separator/>
      </w:r>
    </w:p>
  </w:footnote>
  <w:footnote w:type="continuationSeparator" w:id="0">
    <w:p w14:paraId="3881DD47" w14:textId="77777777" w:rsidR="000F3E56" w:rsidRDefault="000F3E56" w:rsidP="000B6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5A48" w14:textId="38368E56" w:rsidR="000B6CDD" w:rsidRDefault="000B6CDD">
    <w:pPr>
      <w:pStyle w:val="Header"/>
    </w:pPr>
    <w:r>
      <w:t>Midnight Medical Coding 202</w:t>
    </w:r>
    <w:r w:rsidR="003B5965">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1234E"/>
    <w:multiLevelType w:val="hybridMultilevel"/>
    <w:tmpl w:val="51CE9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033FE2"/>
    <w:multiLevelType w:val="hybridMultilevel"/>
    <w:tmpl w:val="E216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011332"/>
    <w:multiLevelType w:val="hybridMultilevel"/>
    <w:tmpl w:val="402A06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09059449">
    <w:abstractNumId w:val="1"/>
  </w:num>
  <w:num w:numId="2" w16cid:durableId="1690719194">
    <w:abstractNumId w:val="0"/>
  </w:num>
  <w:num w:numId="3" w16cid:durableId="270860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EB8"/>
    <w:rsid w:val="000155EB"/>
    <w:rsid w:val="000B6CDD"/>
    <w:rsid w:val="000F3E56"/>
    <w:rsid w:val="00172968"/>
    <w:rsid w:val="002018EB"/>
    <w:rsid w:val="002B5832"/>
    <w:rsid w:val="002C7291"/>
    <w:rsid w:val="003440CE"/>
    <w:rsid w:val="0036720C"/>
    <w:rsid w:val="003B5965"/>
    <w:rsid w:val="003E7EB8"/>
    <w:rsid w:val="0040579D"/>
    <w:rsid w:val="004139FD"/>
    <w:rsid w:val="0048341C"/>
    <w:rsid w:val="004D0560"/>
    <w:rsid w:val="004E6D86"/>
    <w:rsid w:val="0060546D"/>
    <w:rsid w:val="006E2CA5"/>
    <w:rsid w:val="00710E2E"/>
    <w:rsid w:val="00714827"/>
    <w:rsid w:val="00754173"/>
    <w:rsid w:val="008A3B01"/>
    <w:rsid w:val="008B20A1"/>
    <w:rsid w:val="00901C74"/>
    <w:rsid w:val="009645FE"/>
    <w:rsid w:val="00A20727"/>
    <w:rsid w:val="00A4601E"/>
    <w:rsid w:val="00A5634C"/>
    <w:rsid w:val="00AA643D"/>
    <w:rsid w:val="00BC317E"/>
    <w:rsid w:val="00BE4279"/>
    <w:rsid w:val="00C0518E"/>
    <w:rsid w:val="00C24105"/>
    <w:rsid w:val="00C24402"/>
    <w:rsid w:val="00CF4F5E"/>
    <w:rsid w:val="00D73787"/>
    <w:rsid w:val="00D824EB"/>
    <w:rsid w:val="00DE1F3A"/>
    <w:rsid w:val="00E33900"/>
    <w:rsid w:val="00E461AF"/>
    <w:rsid w:val="00E61F80"/>
    <w:rsid w:val="00E62D09"/>
    <w:rsid w:val="00EC23A9"/>
    <w:rsid w:val="00EE70ED"/>
    <w:rsid w:val="00F30688"/>
    <w:rsid w:val="00FA5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E499"/>
  <w15:chartTrackingRefBased/>
  <w15:docId w15:val="{EAD08493-8767-4AE7-B085-8BB8B4C7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7EB8"/>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D824EB"/>
    <w:pPr>
      <w:ind w:left="720"/>
      <w:contextualSpacing/>
    </w:pPr>
  </w:style>
  <w:style w:type="paragraph" w:styleId="Header">
    <w:name w:val="header"/>
    <w:basedOn w:val="Normal"/>
    <w:link w:val="HeaderChar"/>
    <w:uiPriority w:val="99"/>
    <w:unhideWhenUsed/>
    <w:rsid w:val="000B6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CDD"/>
  </w:style>
  <w:style w:type="paragraph" w:styleId="Footer">
    <w:name w:val="footer"/>
    <w:basedOn w:val="Normal"/>
    <w:link w:val="FooterChar"/>
    <w:uiPriority w:val="99"/>
    <w:unhideWhenUsed/>
    <w:rsid w:val="000B6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M. Taylor</dc:creator>
  <cp:keywords/>
  <dc:description/>
  <cp:lastModifiedBy>lindsay della vella</cp:lastModifiedBy>
  <cp:revision>22</cp:revision>
  <dcterms:created xsi:type="dcterms:W3CDTF">2024-01-31T21:25:00Z</dcterms:created>
  <dcterms:modified xsi:type="dcterms:W3CDTF">2025-03-18T20:26:00Z</dcterms:modified>
</cp:coreProperties>
</file>