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F779" w14:textId="77777777" w:rsidR="005D6F2D" w:rsidRPr="0072118D" w:rsidRDefault="005D6F2D" w:rsidP="005D6F2D">
      <w:pPr>
        <w:jc w:val="both"/>
      </w:pPr>
      <w:r>
        <w:rPr>
          <w:b/>
          <w:bCs/>
        </w:rPr>
        <w:t>¡</w:t>
      </w:r>
      <w:r w:rsidRPr="0050378A">
        <w:rPr>
          <w:b/>
          <w:bCs/>
        </w:rPr>
        <w:t>Protege tu tranquilidad y la de tus seres queridos</w:t>
      </w:r>
      <w:r>
        <w:rPr>
          <w:b/>
          <w:bCs/>
        </w:rPr>
        <w:t>!</w:t>
      </w:r>
    </w:p>
    <w:p w14:paraId="1BAA94C8" w14:textId="77777777" w:rsidR="005D6F2D" w:rsidRPr="0050378A" w:rsidRDefault="005D6F2D" w:rsidP="005D6F2D">
      <w:pPr>
        <w:jc w:val="both"/>
      </w:pPr>
      <w:r w:rsidRPr="0050378A">
        <w:rPr>
          <w:b/>
          <w:bCs/>
        </w:rPr>
        <w:t>Seguro de Saldo Deudor para tu Tarjeta de Crédito:</w:t>
      </w:r>
    </w:p>
    <w:p w14:paraId="7A1A7C7E" w14:textId="77777777" w:rsidR="005D6F2D" w:rsidRPr="0050378A" w:rsidRDefault="005D6F2D" w:rsidP="005D6F2D">
      <w:pPr>
        <w:jc w:val="both"/>
      </w:pPr>
      <w:r w:rsidRPr="000557EC">
        <w:t>Con este seguro, puedes pagar una cuota mensual que cubre el saldo de tu tarjeta de crédito en caso de fallecimiento del titular, liberando a tus familiares de la carga de la deuda. ¡Así, aseguras el bienestar económico de los tuyos, sin preocupaciones!</w:t>
      </w:r>
    </w:p>
    <w:p w14:paraId="6526F02F" w14:textId="77777777" w:rsidR="005D6F2D" w:rsidRPr="0050378A" w:rsidRDefault="005D6F2D" w:rsidP="005D6F2D">
      <w:pPr>
        <w:jc w:val="both"/>
      </w:pPr>
      <w:r w:rsidRPr="0050378A">
        <w:rPr>
          <w:b/>
          <w:bCs/>
        </w:rPr>
        <w:t>Beneficios de contratar este seguro:</w:t>
      </w:r>
    </w:p>
    <w:p w14:paraId="21D92DCB" w14:textId="77777777" w:rsidR="005D6F2D" w:rsidRPr="0050378A" w:rsidRDefault="005D6F2D" w:rsidP="005D6F2D">
      <w:pPr>
        <w:numPr>
          <w:ilvl w:val="0"/>
          <w:numId w:val="1"/>
        </w:numPr>
        <w:jc w:val="both"/>
      </w:pPr>
      <w:r w:rsidRPr="0050378A">
        <w:rPr>
          <w:b/>
          <w:bCs/>
        </w:rPr>
        <w:t>Cobertura total en caso de fallecimiento:</w:t>
      </w:r>
      <w:r w:rsidRPr="0050378A">
        <w:t xml:space="preserve"> Si el titular de la tarjeta fallece, el saldo pendiente se cubre al 100%, evitando que sus seres queridos tengan que asumir esa deuda.</w:t>
      </w:r>
    </w:p>
    <w:p w14:paraId="23BE7BBF" w14:textId="77777777" w:rsidR="005D6F2D" w:rsidRPr="0050378A" w:rsidRDefault="005D6F2D" w:rsidP="005D6F2D">
      <w:pPr>
        <w:numPr>
          <w:ilvl w:val="0"/>
          <w:numId w:val="1"/>
        </w:numPr>
        <w:jc w:val="both"/>
      </w:pPr>
      <w:r w:rsidRPr="0050378A">
        <w:rPr>
          <w:b/>
          <w:bCs/>
        </w:rPr>
        <w:t>Incapacidad total y permanente:</w:t>
      </w:r>
      <w:r w:rsidRPr="0050378A">
        <w:t xml:space="preserve"> Si el titular queda incapaz de trabajar, se asegura que el remanente de la suma asegurada se pague al asegurado o, en caso de muerte, a los beneficiarios designados.</w:t>
      </w:r>
    </w:p>
    <w:p w14:paraId="5D9E0E4D" w14:textId="77777777" w:rsidR="005D6F2D" w:rsidRPr="0050378A" w:rsidRDefault="005D6F2D" w:rsidP="005D6F2D">
      <w:pPr>
        <w:numPr>
          <w:ilvl w:val="0"/>
          <w:numId w:val="1"/>
        </w:numPr>
        <w:jc w:val="both"/>
      </w:pPr>
      <w:r w:rsidRPr="0050378A">
        <w:rPr>
          <w:b/>
          <w:bCs/>
        </w:rPr>
        <w:t>Comodidad:</w:t>
      </w:r>
      <w:r w:rsidRPr="0050378A">
        <w:t xml:space="preserve"> La prima mensual se carga automáticamente en tu fecha de corte, de forma fácil y sin complicaciones.</w:t>
      </w:r>
    </w:p>
    <w:p w14:paraId="1397777E" w14:textId="77777777" w:rsidR="005D6F2D" w:rsidRPr="0050378A" w:rsidRDefault="005D6F2D" w:rsidP="005D6F2D">
      <w:pPr>
        <w:numPr>
          <w:ilvl w:val="0"/>
          <w:numId w:val="1"/>
        </w:numPr>
        <w:jc w:val="both"/>
      </w:pPr>
      <w:r w:rsidRPr="0050378A">
        <w:rPr>
          <w:b/>
          <w:bCs/>
        </w:rPr>
        <w:t>Flexibilidad en montos:</w:t>
      </w:r>
      <w:r w:rsidRPr="0050378A">
        <w:t xml:space="preserve"> El INS establece tanto la prima mensual como el monto asegurado, adaptándose a tus necesidades y capacidad de pago.</w:t>
      </w:r>
    </w:p>
    <w:p w14:paraId="34CFD63F" w14:textId="77777777" w:rsidR="005D6F2D" w:rsidRPr="006B30A9" w:rsidRDefault="005D6F2D" w:rsidP="005D6F2D">
      <w:pPr>
        <w:jc w:val="both"/>
      </w:pPr>
      <w:r>
        <w:t>Montos asegurados y primas</w:t>
      </w:r>
      <w:r w:rsidRPr="006B30A9">
        <w:t>:</w:t>
      </w:r>
      <w:r w:rsidRPr="008871B3">
        <w:rPr>
          <w:rFonts w:ascii="Arial" w:hAnsi="Arial" w:cs="Arial"/>
        </w:rPr>
        <w:t> </w:t>
      </w:r>
      <w:r w:rsidRPr="006B30A9">
        <w:t> </w:t>
      </w:r>
    </w:p>
    <w:tbl>
      <w:tblPr>
        <w:tblStyle w:val="Tablaconcuadrcula5oscura-nfasis1"/>
        <w:tblW w:w="6091" w:type="dxa"/>
        <w:tblLook w:val="04A0" w:firstRow="1" w:lastRow="0" w:firstColumn="1" w:lastColumn="0" w:noHBand="0" w:noVBand="1"/>
      </w:tblPr>
      <w:tblGrid>
        <w:gridCol w:w="2689"/>
        <w:gridCol w:w="2409"/>
        <w:gridCol w:w="993"/>
      </w:tblGrid>
      <w:tr w:rsidR="005D6F2D" w:rsidRPr="0073623B" w14:paraId="150A6078" w14:textId="77777777" w:rsidTr="007D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45AEE94" w14:textId="77777777" w:rsidR="005D6F2D" w:rsidRPr="00732C40" w:rsidRDefault="005D6F2D" w:rsidP="007D04F1">
            <w:pPr>
              <w:rPr>
                <w:b w:val="0"/>
                <w:bCs w:val="0"/>
              </w:rPr>
            </w:pPr>
            <w:r w:rsidRPr="00732C40">
              <w:rPr>
                <w:lang w:val="es-ES"/>
              </w:rPr>
              <w:t>RANGO LIMITE CRÉDITO</w:t>
            </w:r>
          </w:p>
        </w:tc>
        <w:tc>
          <w:tcPr>
            <w:tcW w:w="2409" w:type="dxa"/>
            <w:hideMark/>
          </w:tcPr>
          <w:p w14:paraId="4F7F6660" w14:textId="77777777" w:rsidR="005D6F2D" w:rsidRPr="00732C40" w:rsidRDefault="005D6F2D" w:rsidP="007D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2C40">
              <w:rPr>
                <w:lang w:val="es-ES"/>
              </w:rPr>
              <w:t>MONTO ASEGURABLE</w:t>
            </w:r>
          </w:p>
        </w:tc>
        <w:tc>
          <w:tcPr>
            <w:tcW w:w="993" w:type="dxa"/>
            <w:hideMark/>
          </w:tcPr>
          <w:p w14:paraId="65875D12" w14:textId="77777777" w:rsidR="005D6F2D" w:rsidRPr="00732C40" w:rsidRDefault="005D6F2D" w:rsidP="007D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32C40">
              <w:rPr>
                <w:lang w:val="es-ES"/>
              </w:rPr>
              <w:t>CUOTA</w:t>
            </w:r>
          </w:p>
        </w:tc>
      </w:tr>
      <w:tr w:rsidR="005D6F2D" w:rsidRPr="0073623B" w14:paraId="3FBA8C80" w14:textId="77777777" w:rsidTr="007D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A23A8C5" w14:textId="77777777" w:rsidR="005D6F2D" w:rsidRPr="00732C40" w:rsidRDefault="005D6F2D" w:rsidP="007D04F1">
            <w:r w:rsidRPr="00732C40">
              <w:rPr>
                <w:lang w:val="es-ES"/>
              </w:rPr>
              <w:t>De $300 a $1.000</w:t>
            </w:r>
          </w:p>
        </w:tc>
        <w:tc>
          <w:tcPr>
            <w:tcW w:w="2409" w:type="dxa"/>
            <w:hideMark/>
          </w:tcPr>
          <w:p w14:paraId="550E6ADA" w14:textId="77777777" w:rsidR="005D6F2D" w:rsidRPr="0073623B" w:rsidRDefault="005D6F2D" w:rsidP="007D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¢700.000</w:t>
            </w:r>
          </w:p>
        </w:tc>
        <w:tc>
          <w:tcPr>
            <w:tcW w:w="993" w:type="dxa"/>
            <w:hideMark/>
          </w:tcPr>
          <w:p w14:paraId="25260C82" w14:textId="77777777" w:rsidR="005D6F2D" w:rsidRPr="0073623B" w:rsidRDefault="005D6F2D" w:rsidP="007D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¢532</w:t>
            </w:r>
          </w:p>
        </w:tc>
      </w:tr>
      <w:tr w:rsidR="005D6F2D" w:rsidRPr="0073623B" w14:paraId="65050873" w14:textId="77777777" w:rsidTr="007D04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72ACE9F5" w14:textId="77777777" w:rsidR="005D6F2D" w:rsidRPr="00732C40" w:rsidRDefault="005D6F2D" w:rsidP="007D04F1">
            <w:r w:rsidRPr="00732C40">
              <w:rPr>
                <w:lang w:val="es-ES"/>
              </w:rPr>
              <w:t>De $1.001 a $3.000</w:t>
            </w:r>
          </w:p>
        </w:tc>
        <w:tc>
          <w:tcPr>
            <w:tcW w:w="2409" w:type="dxa"/>
            <w:hideMark/>
          </w:tcPr>
          <w:p w14:paraId="6E984593" w14:textId="77777777" w:rsidR="005D6F2D" w:rsidRPr="0073623B" w:rsidRDefault="005D6F2D" w:rsidP="007D0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¢2.000.000</w:t>
            </w:r>
          </w:p>
        </w:tc>
        <w:tc>
          <w:tcPr>
            <w:tcW w:w="993" w:type="dxa"/>
            <w:hideMark/>
          </w:tcPr>
          <w:p w14:paraId="62B2160E" w14:textId="77777777" w:rsidR="005D6F2D" w:rsidRPr="0073623B" w:rsidRDefault="005D6F2D" w:rsidP="007D0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¢1520</w:t>
            </w:r>
          </w:p>
        </w:tc>
      </w:tr>
      <w:tr w:rsidR="005D6F2D" w:rsidRPr="0073623B" w14:paraId="03B48534" w14:textId="77777777" w:rsidTr="007D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D221D2A" w14:textId="77777777" w:rsidR="005D6F2D" w:rsidRPr="00732C40" w:rsidRDefault="005D6F2D" w:rsidP="007D04F1">
            <w:r w:rsidRPr="00732C40">
              <w:rPr>
                <w:lang w:val="es-ES"/>
              </w:rPr>
              <w:t>De $3.001 a $5.000</w:t>
            </w:r>
          </w:p>
        </w:tc>
        <w:tc>
          <w:tcPr>
            <w:tcW w:w="2409" w:type="dxa"/>
            <w:hideMark/>
          </w:tcPr>
          <w:p w14:paraId="70C5919F" w14:textId="77777777" w:rsidR="005D6F2D" w:rsidRPr="0073623B" w:rsidRDefault="005D6F2D" w:rsidP="007D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¢3.500.000</w:t>
            </w:r>
          </w:p>
        </w:tc>
        <w:tc>
          <w:tcPr>
            <w:tcW w:w="993" w:type="dxa"/>
            <w:hideMark/>
          </w:tcPr>
          <w:p w14:paraId="667077E5" w14:textId="77777777" w:rsidR="005D6F2D" w:rsidRPr="0073623B" w:rsidRDefault="005D6F2D" w:rsidP="007D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¢2659</w:t>
            </w:r>
          </w:p>
        </w:tc>
      </w:tr>
      <w:tr w:rsidR="005D6F2D" w:rsidRPr="0073623B" w14:paraId="0606CCBC" w14:textId="77777777" w:rsidTr="007D04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F66DCC7" w14:textId="77777777" w:rsidR="005D6F2D" w:rsidRPr="00732C40" w:rsidRDefault="005D6F2D" w:rsidP="007D04F1">
            <w:r w:rsidRPr="00732C40">
              <w:rPr>
                <w:lang w:val="es-ES"/>
              </w:rPr>
              <w:t>De $5.001 a $10.000</w:t>
            </w:r>
          </w:p>
        </w:tc>
        <w:tc>
          <w:tcPr>
            <w:tcW w:w="2409" w:type="dxa"/>
            <w:hideMark/>
          </w:tcPr>
          <w:p w14:paraId="6830A3AB" w14:textId="77777777" w:rsidR="005D6F2D" w:rsidRPr="0073623B" w:rsidRDefault="005D6F2D" w:rsidP="007D0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¢6.000.000</w:t>
            </w:r>
          </w:p>
        </w:tc>
        <w:tc>
          <w:tcPr>
            <w:tcW w:w="993" w:type="dxa"/>
            <w:hideMark/>
          </w:tcPr>
          <w:p w14:paraId="2D03CE1C" w14:textId="77777777" w:rsidR="005D6F2D" w:rsidRPr="0073623B" w:rsidRDefault="005D6F2D" w:rsidP="007D0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¢4558</w:t>
            </w:r>
          </w:p>
        </w:tc>
      </w:tr>
      <w:tr w:rsidR="005D6F2D" w:rsidRPr="0073623B" w14:paraId="00531B5B" w14:textId="77777777" w:rsidTr="007D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DE9037D" w14:textId="77777777" w:rsidR="005D6F2D" w:rsidRPr="00732C40" w:rsidRDefault="005D6F2D" w:rsidP="007D04F1">
            <w:r w:rsidRPr="00732C40">
              <w:rPr>
                <w:lang w:val="es-ES"/>
              </w:rPr>
              <w:t>De $10.001 a $14.000</w:t>
            </w:r>
          </w:p>
        </w:tc>
        <w:tc>
          <w:tcPr>
            <w:tcW w:w="2409" w:type="dxa"/>
            <w:hideMark/>
          </w:tcPr>
          <w:p w14:paraId="7F37BF47" w14:textId="77777777" w:rsidR="005D6F2D" w:rsidRPr="0073623B" w:rsidRDefault="005D6F2D" w:rsidP="007D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¢9.000.000</w:t>
            </w:r>
          </w:p>
        </w:tc>
        <w:tc>
          <w:tcPr>
            <w:tcW w:w="993" w:type="dxa"/>
            <w:hideMark/>
          </w:tcPr>
          <w:p w14:paraId="18B20413" w14:textId="77777777" w:rsidR="005D6F2D" w:rsidRPr="0073623B" w:rsidRDefault="005D6F2D" w:rsidP="007D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¢6836</w:t>
            </w:r>
          </w:p>
        </w:tc>
      </w:tr>
      <w:tr w:rsidR="005D6F2D" w:rsidRPr="0073623B" w14:paraId="7234B0F2" w14:textId="77777777" w:rsidTr="007D04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0F4D2C5B" w14:textId="77777777" w:rsidR="005D6F2D" w:rsidRPr="00732C40" w:rsidRDefault="005D6F2D" w:rsidP="007D04F1">
            <w:r w:rsidRPr="00732C40">
              <w:rPr>
                <w:lang w:val="es-ES"/>
              </w:rPr>
              <w:t>De $14.001 a $20.000</w:t>
            </w:r>
          </w:p>
        </w:tc>
        <w:tc>
          <w:tcPr>
            <w:tcW w:w="2409" w:type="dxa"/>
            <w:hideMark/>
          </w:tcPr>
          <w:p w14:paraId="1EAB5EAD" w14:textId="77777777" w:rsidR="005D6F2D" w:rsidRPr="0073623B" w:rsidRDefault="005D6F2D" w:rsidP="007D0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¢12.000.000</w:t>
            </w:r>
          </w:p>
        </w:tc>
        <w:tc>
          <w:tcPr>
            <w:tcW w:w="993" w:type="dxa"/>
            <w:hideMark/>
          </w:tcPr>
          <w:p w14:paraId="2F5BDCDC" w14:textId="77777777" w:rsidR="005D6F2D" w:rsidRPr="0073623B" w:rsidRDefault="005D6F2D" w:rsidP="007D0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623B">
              <w:rPr>
                <w:lang w:val="es-ES"/>
              </w:rPr>
              <w:t>¢9115</w:t>
            </w:r>
          </w:p>
        </w:tc>
      </w:tr>
    </w:tbl>
    <w:p w14:paraId="6A7529A0" w14:textId="77777777" w:rsidR="005D6F2D" w:rsidRPr="00571314" w:rsidRDefault="005D6F2D" w:rsidP="005D6F2D">
      <w:pPr>
        <w:jc w:val="both"/>
      </w:pPr>
    </w:p>
    <w:p w14:paraId="2BCAC6C1" w14:textId="5594052C" w:rsidR="005D6F2D" w:rsidRPr="00571314" w:rsidRDefault="004C64AB" w:rsidP="005D6F2D">
      <w:pPr>
        <w:jc w:val="both"/>
      </w:pPr>
      <w:hyperlink r:id="rId5" w:history="1">
        <w:r w:rsidR="005D6F2D" w:rsidRPr="004C64AB">
          <w:rPr>
            <w:rStyle w:val="Hipervnculo"/>
          </w:rPr>
          <w:t>Ver más: Condiciones Particulares</w:t>
        </w:r>
      </w:hyperlink>
    </w:p>
    <w:p w14:paraId="1D37959C" w14:textId="728551FC" w:rsidR="005D6F2D" w:rsidRDefault="004C64AB" w:rsidP="005D6F2D">
      <w:pPr>
        <w:jc w:val="both"/>
      </w:pPr>
      <w:hyperlink r:id="rId6" w:history="1">
        <w:r w:rsidR="005D6F2D" w:rsidRPr="004C64AB">
          <w:rPr>
            <w:rStyle w:val="Hipervnculo"/>
          </w:rPr>
          <w:t>Ver más: Condiciones Generales</w:t>
        </w:r>
      </w:hyperlink>
    </w:p>
    <w:p w14:paraId="35DD6962" w14:textId="77777777" w:rsidR="00933361" w:rsidRDefault="00933361"/>
    <w:sectPr w:rsidR="00933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2094F"/>
    <w:multiLevelType w:val="multilevel"/>
    <w:tmpl w:val="744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4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AE"/>
    <w:rsid w:val="002021AE"/>
    <w:rsid w:val="004C64AB"/>
    <w:rsid w:val="005D6F2D"/>
    <w:rsid w:val="00933361"/>
    <w:rsid w:val="00A71169"/>
    <w:rsid w:val="00BD00C9"/>
    <w:rsid w:val="00E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2EA34-A55A-421E-B1CA-3022C007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2D"/>
  </w:style>
  <w:style w:type="paragraph" w:styleId="Ttulo1">
    <w:name w:val="heading 1"/>
    <w:basedOn w:val="Normal"/>
    <w:next w:val="Normal"/>
    <w:link w:val="Ttulo1Car"/>
    <w:uiPriority w:val="9"/>
    <w:qFormat/>
    <w:rsid w:val="0020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1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1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1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1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1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1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1AE"/>
    <w:rPr>
      <w:b/>
      <w:bCs/>
      <w:smallCaps/>
      <w:color w:val="0F4761" w:themeColor="accent1" w:themeShade="BF"/>
      <w:spacing w:val="5"/>
    </w:rPr>
  </w:style>
  <w:style w:type="table" w:styleId="Tablaconcuadrcula5oscura-nfasis1">
    <w:name w:val="Grid Table 5 Dark Accent 1"/>
    <w:basedOn w:val="Tablanormal"/>
    <w:uiPriority w:val="50"/>
    <w:rsid w:val="005D6F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4C64A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otecci&#243;n%20Crediticia%20Tipo%20CG%20V8.pdf" TargetMode="External"/><Relationship Id="rId5" Type="http://schemas.openxmlformats.org/officeDocument/2006/relationships/hyperlink" Target="Condiciones%20Particulares%20Renovaci&#243;n%20PCG%209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YENDRY JIMENEZ ALVARADO</dc:creator>
  <cp:keywords/>
  <dc:description/>
  <cp:lastModifiedBy>ANA YENDRY JIMENEZ ALVARADO</cp:lastModifiedBy>
  <cp:revision>3</cp:revision>
  <dcterms:created xsi:type="dcterms:W3CDTF">2025-02-19T22:12:00Z</dcterms:created>
  <dcterms:modified xsi:type="dcterms:W3CDTF">2025-02-19T22:13:00Z</dcterms:modified>
</cp:coreProperties>
</file>