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8CDD" w14:textId="77777777" w:rsidR="00F61AF8" w:rsidRPr="00F61AF8" w:rsidRDefault="005A7E06" w:rsidP="00F61AF8">
      <w:pPr>
        <w:jc w:val="center"/>
        <w:rPr>
          <w:b/>
          <w:bCs/>
          <w:sz w:val="28"/>
          <w:szCs w:val="28"/>
        </w:rPr>
      </w:pPr>
      <w:r w:rsidRPr="00F61AF8">
        <w:rPr>
          <w:b/>
          <w:bCs/>
          <w:sz w:val="28"/>
          <w:szCs w:val="28"/>
        </w:rPr>
        <w:t>EOM Standing Panel</w:t>
      </w:r>
    </w:p>
    <w:p w14:paraId="5DF6D9C7" w14:textId="40D2C10B" w:rsidR="00F61AF8" w:rsidRPr="00F61AF8" w:rsidRDefault="00F61AF8" w:rsidP="00F61AF8">
      <w:pPr>
        <w:jc w:val="center"/>
        <w:rPr>
          <w:b/>
          <w:bCs/>
          <w:sz w:val="28"/>
          <w:szCs w:val="28"/>
        </w:rPr>
      </w:pPr>
      <w:r w:rsidRPr="00F61AF8">
        <w:rPr>
          <w:b/>
          <w:bCs/>
          <w:sz w:val="28"/>
          <w:szCs w:val="28"/>
        </w:rPr>
        <w:t>January 29, 2026</w:t>
      </w:r>
    </w:p>
    <w:p w14:paraId="31144415" w14:textId="06C638AE" w:rsidR="00F61AF8" w:rsidRPr="00F61AF8" w:rsidRDefault="00F61AF8" w:rsidP="00F61AF8">
      <w:pPr>
        <w:jc w:val="center"/>
        <w:rPr>
          <w:rFonts w:cstheme="minorHAnsi"/>
          <w:b/>
          <w:bCs/>
          <w:sz w:val="28"/>
          <w:szCs w:val="28"/>
        </w:rPr>
      </w:pPr>
      <w:r w:rsidRPr="00F61AF8">
        <w:rPr>
          <w:rFonts w:cstheme="minorHAnsi"/>
          <w:b/>
          <w:bCs/>
          <w:sz w:val="28"/>
          <w:szCs w:val="28"/>
        </w:rPr>
        <w:t xml:space="preserve">Radical Reform for the Federal Budget Process: A </w:t>
      </w:r>
      <w:r w:rsidRPr="00F61AF8">
        <w:rPr>
          <w:rFonts w:cstheme="minorHAnsi"/>
          <w:b/>
          <w:bCs/>
          <w:sz w:val="28"/>
          <w:szCs w:val="28"/>
        </w:rPr>
        <w:t>C</w:t>
      </w:r>
      <w:r w:rsidRPr="00F61AF8">
        <w:rPr>
          <w:rFonts w:cstheme="minorHAnsi"/>
          <w:b/>
          <w:bCs/>
          <w:sz w:val="28"/>
          <w:szCs w:val="28"/>
        </w:rPr>
        <w:t xml:space="preserve">all to </w:t>
      </w:r>
      <w:r w:rsidRPr="00F61AF8">
        <w:rPr>
          <w:rFonts w:cstheme="minorHAnsi"/>
          <w:b/>
          <w:bCs/>
          <w:sz w:val="28"/>
          <w:szCs w:val="28"/>
        </w:rPr>
        <w:t>A</w:t>
      </w:r>
      <w:r w:rsidRPr="00F61AF8">
        <w:rPr>
          <w:rFonts w:cstheme="minorHAnsi"/>
          <w:b/>
          <w:bCs/>
          <w:sz w:val="28"/>
          <w:szCs w:val="28"/>
        </w:rPr>
        <w:t>ction</w:t>
      </w:r>
    </w:p>
    <w:p w14:paraId="660718AC" w14:textId="77777777" w:rsidR="00F61AF8" w:rsidRPr="00F61AF8" w:rsidRDefault="00F61AF8" w:rsidP="00F61AF8">
      <w:pPr>
        <w:pStyle w:val="NormalWeb"/>
        <w:shd w:val="clear" w:color="auto" w:fill="FBFCFE"/>
        <w:spacing w:before="0" w:beforeAutospacing="0" w:after="240" w:afterAutospacing="0"/>
        <w:textAlignment w:val="baseline"/>
        <w:rPr>
          <w:rFonts w:asciiTheme="minorHAnsi" w:hAnsiTheme="minorHAnsi" w:cstheme="minorHAnsi"/>
          <w:color w:val="3F4D5A"/>
        </w:rPr>
      </w:pPr>
      <w:r w:rsidRPr="00F61AF8">
        <w:rPr>
          <w:rFonts w:asciiTheme="minorHAnsi" w:hAnsiTheme="minorHAnsi" w:cstheme="minorHAnsi"/>
          <w:color w:val="3F4D5A"/>
        </w:rPr>
        <w:t>Speakers included:</w:t>
      </w:r>
    </w:p>
    <w:p w14:paraId="394A6A02" w14:textId="77777777" w:rsidR="00F61AF8" w:rsidRPr="00F61AF8" w:rsidRDefault="00F61AF8" w:rsidP="00F61AF8">
      <w:pPr>
        <w:pStyle w:val="NormalWeb"/>
        <w:numPr>
          <w:ilvl w:val="0"/>
          <w:numId w:val="8"/>
        </w:numPr>
        <w:shd w:val="clear" w:color="auto" w:fill="FBFCFE"/>
        <w:spacing w:before="0" w:beforeAutospacing="0" w:after="0" w:afterAutospacing="0"/>
        <w:textAlignment w:val="baseline"/>
        <w:rPr>
          <w:rFonts w:asciiTheme="minorHAnsi" w:hAnsiTheme="minorHAnsi" w:cstheme="minorHAnsi"/>
          <w:color w:val="3F4D5A"/>
        </w:rPr>
      </w:pPr>
      <w:r w:rsidRPr="00F61AF8">
        <w:rPr>
          <w:rStyle w:val="Strong"/>
          <w:rFonts w:asciiTheme="minorHAnsi" w:eastAsiaTheme="majorEastAsia" w:hAnsiTheme="minorHAnsi" w:cstheme="minorHAnsi"/>
          <w:color w:val="3F4D5A"/>
          <w:bdr w:val="none" w:sz="0" w:space="0" w:color="auto" w:frame="1"/>
        </w:rPr>
        <w:t>Phil Joyce, </w:t>
      </w:r>
      <w:r w:rsidRPr="00F61AF8">
        <w:rPr>
          <w:rFonts w:asciiTheme="minorHAnsi" w:hAnsiTheme="minorHAnsi" w:cstheme="minorHAnsi"/>
          <w:color w:val="3F4D5A"/>
        </w:rPr>
        <w:t>Professor of Public Policy, University of Maryland</w:t>
      </w:r>
    </w:p>
    <w:p w14:paraId="76D19B4D" w14:textId="77777777" w:rsidR="00F61AF8" w:rsidRPr="00F61AF8" w:rsidRDefault="00F61AF8" w:rsidP="00F61AF8">
      <w:pPr>
        <w:pStyle w:val="NormalWeb"/>
        <w:numPr>
          <w:ilvl w:val="0"/>
          <w:numId w:val="8"/>
        </w:numPr>
        <w:shd w:val="clear" w:color="auto" w:fill="FBFCFE"/>
        <w:spacing w:before="0" w:beforeAutospacing="0" w:after="0" w:afterAutospacing="0"/>
        <w:textAlignment w:val="baseline"/>
        <w:rPr>
          <w:rFonts w:asciiTheme="minorHAnsi" w:hAnsiTheme="minorHAnsi" w:cstheme="minorHAnsi"/>
          <w:color w:val="3F4D5A"/>
        </w:rPr>
      </w:pPr>
      <w:r w:rsidRPr="00F61AF8">
        <w:rPr>
          <w:rStyle w:val="Strong"/>
          <w:rFonts w:asciiTheme="minorHAnsi" w:eastAsiaTheme="majorEastAsia" w:hAnsiTheme="minorHAnsi" w:cstheme="minorHAnsi"/>
          <w:color w:val="3F4D5A"/>
          <w:bdr w:val="none" w:sz="0" w:space="0" w:color="auto" w:frame="1"/>
        </w:rPr>
        <w:t>Roy Meyers, </w:t>
      </w:r>
      <w:r w:rsidRPr="00F61AF8">
        <w:rPr>
          <w:rFonts w:asciiTheme="minorHAnsi" w:hAnsiTheme="minorHAnsi" w:cstheme="minorHAnsi"/>
          <w:color w:val="3F4D5A"/>
        </w:rPr>
        <w:t>Professor Emeritus of Political Science, University of Maryland, Baltimore County</w:t>
      </w:r>
    </w:p>
    <w:p w14:paraId="623FCB3D" w14:textId="77777777" w:rsidR="00F61AF8" w:rsidRPr="00F61AF8" w:rsidRDefault="00F61AF8" w:rsidP="00F61AF8">
      <w:pPr>
        <w:pStyle w:val="NormalWeb"/>
        <w:numPr>
          <w:ilvl w:val="0"/>
          <w:numId w:val="8"/>
        </w:numPr>
        <w:shd w:val="clear" w:color="auto" w:fill="FBFCFE"/>
        <w:spacing w:before="0" w:beforeAutospacing="0" w:after="0" w:afterAutospacing="0"/>
        <w:textAlignment w:val="baseline"/>
        <w:rPr>
          <w:rFonts w:asciiTheme="minorHAnsi" w:hAnsiTheme="minorHAnsi" w:cstheme="minorHAnsi"/>
          <w:color w:val="3F4D5A"/>
        </w:rPr>
      </w:pPr>
      <w:r w:rsidRPr="00F61AF8">
        <w:rPr>
          <w:rStyle w:val="Strong"/>
          <w:rFonts w:asciiTheme="minorHAnsi" w:eastAsiaTheme="majorEastAsia" w:hAnsiTheme="minorHAnsi" w:cstheme="minorHAnsi"/>
          <w:color w:val="3F4D5A"/>
          <w:bdr w:val="none" w:sz="0" w:space="0" w:color="auto" w:frame="1"/>
        </w:rPr>
        <w:t>Steve Redburn, </w:t>
      </w:r>
      <w:r w:rsidRPr="00F61AF8">
        <w:rPr>
          <w:rFonts w:asciiTheme="minorHAnsi" w:hAnsiTheme="minorHAnsi" w:cstheme="minorHAnsi"/>
          <w:color w:val="3F4D5A"/>
        </w:rPr>
        <w:t>Professorial Lecturer, Trachtenberg School, George Washington University</w:t>
      </w:r>
    </w:p>
    <w:p w14:paraId="13901055" w14:textId="77777777" w:rsidR="00F61AF8" w:rsidRDefault="00F61AF8">
      <w:pPr>
        <w:spacing w:before="120" w:after="120" w:line="288" w:lineRule="auto"/>
      </w:pPr>
    </w:p>
    <w:p w14:paraId="700E637B" w14:textId="0AA26883" w:rsidR="004B7A34" w:rsidRDefault="005A7E06">
      <w:pPr>
        <w:spacing w:before="120" w:after="120" w:line="288" w:lineRule="auto"/>
      </w:pPr>
      <w:r>
        <w:t>Quick recap</w:t>
      </w:r>
    </w:p>
    <w:p w14:paraId="730B4D28" w14:textId="77777777" w:rsidR="004B7A34" w:rsidRDefault="005A7E06">
      <w:pPr>
        <w:spacing w:before="120" w:after="120" w:line="288" w:lineRule="auto"/>
      </w:pPr>
      <w:r>
        <w:t xml:space="preserve">The meeting focused on organizing and conducting a panel discussion about federal budget reform, with participants addressing technical logistics and discussing the current state of federal budgeting processes. The panel presented a comprehensive analysis of budgeting standards, highlighting both strengths and weaknesses in the current system while exploring potential reforms and improvements. The discussion concluded with conversations about specific reform challenges, including the implications of budget </w:t>
      </w:r>
      <w:r>
        <w:t>impoundment practices and the need for public education on congressional authority, with plans for future meetings to continue the dialogue.</w:t>
      </w:r>
    </w:p>
    <w:p w14:paraId="6FF00EA6" w14:textId="77777777" w:rsidR="00F61AF8" w:rsidRDefault="00F61AF8">
      <w:pPr>
        <w:spacing w:before="120" w:after="120" w:line="288" w:lineRule="auto"/>
      </w:pPr>
    </w:p>
    <w:p w14:paraId="25DE7AC2" w14:textId="72458444" w:rsidR="004B7A34" w:rsidRDefault="005A7E06">
      <w:pPr>
        <w:spacing w:before="120" w:after="120" w:line="288" w:lineRule="auto"/>
      </w:pPr>
      <w:r>
        <w:t>Summary</w:t>
      </w:r>
    </w:p>
    <w:p w14:paraId="631832ED" w14:textId="77777777" w:rsidR="004B7A34" w:rsidRDefault="005A7E06">
      <w:pPr>
        <w:spacing w:before="120" w:after="120" w:line="288" w:lineRule="auto"/>
      </w:pPr>
      <w:r>
        <w:t>Federal Budget Reform Panel Discussion</w:t>
      </w:r>
    </w:p>
    <w:p w14:paraId="32668EC2" w14:textId="77777777" w:rsidR="004B7A34" w:rsidRDefault="005A7E06">
      <w:pPr>
        <w:spacing w:before="120" w:after="120" w:line="288" w:lineRule="auto"/>
      </w:pPr>
      <w:r>
        <w:t>Ed DeSeve introduced the topic, highlighting the need to address significant issues in executive branch management, while Phil Joyce was set to present a manifesto on budget reform. The panel agreed to mute participants during presentations and collect questions via chat for discussion afterward.</w:t>
      </w:r>
    </w:p>
    <w:p w14:paraId="260DB552" w14:textId="77777777" w:rsidR="00F61AF8" w:rsidRDefault="00F61AF8">
      <w:pPr>
        <w:spacing w:before="120" w:after="120" w:line="288" w:lineRule="auto"/>
      </w:pPr>
    </w:p>
    <w:p w14:paraId="237F6818" w14:textId="676EF083" w:rsidR="004B7A34" w:rsidRDefault="005A7E06">
      <w:pPr>
        <w:spacing w:before="120" w:after="120" w:line="288" w:lineRule="auto"/>
      </w:pPr>
      <w:r>
        <w:t>Federal Budgeting Reform Discussion</w:t>
      </w:r>
    </w:p>
    <w:p w14:paraId="69C91C5C" w14:textId="77777777" w:rsidR="004B7A34" w:rsidRDefault="005A7E06">
      <w:pPr>
        <w:spacing w:before="120" w:after="120" w:line="288" w:lineRule="auto"/>
      </w:pPr>
      <w:r>
        <w:t xml:space="preserve">Philip and his Reform for Results team presented their work on federal budgeting reform, highlighting past efforts and current problems. They discussed how federal budgeting is broken, citing evidence such as an exploding national debt, lack of fiscal goals, and frequent government shutdowns. Philip emphasized the need for a comprehensive listing of norms for a </w:t>
      </w:r>
      <w:r>
        <w:lastRenderedPageBreak/>
        <w:t>well-functioning budget process to identify gaps and propose solutions. He then introduced Roy, who would discuss the 10 standards for effective budgeting.</w:t>
      </w:r>
    </w:p>
    <w:p w14:paraId="3780F5CF" w14:textId="77777777" w:rsidR="00F61AF8" w:rsidRDefault="00F61AF8">
      <w:pPr>
        <w:spacing w:before="120" w:after="120" w:line="288" w:lineRule="auto"/>
      </w:pPr>
    </w:p>
    <w:p w14:paraId="11287215" w14:textId="77777777" w:rsidR="00F61AF8" w:rsidRDefault="00F61AF8">
      <w:pPr>
        <w:spacing w:before="120" w:after="120" w:line="288" w:lineRule="auto"/>
      </w:pPr>
    </w:p>
    <w:p w14:paraId="6351E5BD" w14:textId="6962DF96" w:rsidR="004B7A34" w:rsidRDefault="005A7E06">
      <w:pPr>
        <w:spacing w:before="120" w:after="120" w:line="288" w:lineRule="auto"/>
      </w:pPr>
      <w:r>
        <w:t>Federal Budgeting Standards Analysis</w:t>
      </w:r>
    </w:p>
    <w:p w14:paraId="57E76836" w14:textId="77777777" w:rsidR="004B7A34" w:rsidRDefault="005A7E06">
      <w:pPr>
        <w:spacing w:before="120" w:after="120" w:line="288" w:lineRule="auto"/>
      </w:pPr>
      <w:r>
        <w:t xml:space="preserve">Roy and Phil presented a comprehensive analysis of federal budgeting standards, highlighting both strengths and significant weaknesses in the current process. They identified three areas where the budget process performs well: comprehensiveness, legitimacy, and honesty, while noting </w:t>
      </w:r>
      <w:proofErr w:type="gramStart"/>
      <w:r>
        <w:t>concerns about</w:t>
      </w:r>
      <w:proofErr w:type="gramEnd"/>
      <w:r>
        <w:t xml:space="preserve"> transparency, timeliness, cooperation, long-term planning, and budget constraints. Steve concluded by emphasizing the need for comprehensive reform, acknowledging constitutional constraints and political challenges, and calling for collaboration to develop effective solutions.</w:t>
      </w:r>
    </w:p>
    <w:p w14:paraId="30978A95" w14:textId="77777777" w:rsidR="00F61AF8" w:rsidRDefault="00F61AF8">
      <w:pPr>
        <w:spacing w:before="120" w:after="120" w:line="288" w:lineRule="auto"/>
      </w:pPr>
    </w:p>
    <w:p w14:paraId="6395D6AD" w14:textId="57AD5B61" w:rsidR="004B7A34" w:rsidRDefault="005A7E06">
      <w:pPr>
        <w:spacing w:before="120" w:after="120" w:line="288" w:lineRule="auto"/>
      </w:pPr>
      <w:r>
        <w:t>Federal Budget Process Reform</w:t>
      </w:r>
    </w:p>
    <w:p w14:paraId="06599CBE" w14:textId="77777777" w:rsidR="004B7A34" w:rsidRDefault="005A7E06">
      <w:pPr>
        <w:spacing w:before="120" w:after="120" w:line="288" w:lineRule="auto"/>
      </w:pPr>
      <w:r>
        <w:t>The group discussed key challenges and potential improvements in the federal budget process, focusing on collaboration between Congress and the President, public engagement, and evidence-based decision-making. They explored ways to streamline the budget process, increase transparency, and enhance executive accountability while maintaining flexibility. The discussion highlighted the need for innovative approaches, such as deliberative democracy and strategic portfolio budgeting, and suggested drawing insight</w:t>
      </w:r>
      <w:r>
        <w:t xml:space="preserve">s from international examples and state-level practices. The conversation ended with an invitation for others to </w:t>
      </w:r>
      <w:proofErr w:type="gramStart"/>
      <w:r>
        <w:t>join</w:t>
      </w:r>
      <w:proofErr w:type="gramEnd"/>
      <w:r>
        <w:t xml:space="preserve"> the effort to address these issues.</w:t>
      </w:r>
    </w:p>
    <w:p w14:paraId="28D324D3" w14:textId="77777777" w:rsidR="00F61AF8" w:rsidRDefault="00F61AF8">
      <w:pPr>
        <w:spacing w:before="120" w:after="120" w:line="288" w:lineRule="auto"/>
      </w:pPr>
    </w:p>
    <w:p w14:paraId="36DEDC19" w14:textId="40AC30A6" w:rsidR="004B7A34" w:rsidRDefault="005A7E06">
      <w:pPr>
        <w:spacing w:before="120" w:after="120" w:line="288" w:lineRule="auto"/>
      </w:pPr>
      <w:r>
        <w:t>Budget Process and Reform Discussion</w:t>
      </w:r>
    </w:p>
    <w:p w14:paraId="1EAE71F7" w14:textId="77777777" w:rsidR="004B7A34" w:rsidRDefault="005A7E06">
      <w:pPr>
        <w:spacing w:before="120" w:after="120" w:line="288" w:lineRule="auto"/>
      </w:pPr>
      <w:r>
        <w:t xml:space="preserve">Ed introduced the meeting, highlighting the importance of budgeting in fiscal policy and the need to start a conversation on reform. He emphasized that the discussion would focus on the budget process rather than the substance of the </w:t>
      </w:r>
      <w:proofErr w:type="gramStart"/>
      <w:r>
        <w:t>budget, and</w:t>
      </w:r>
      <w:proofErr w:type="gramEnd"/>
      <w:r>
        <w:t xml:space="preserve"> mentioned ongoing efforts on Capitol Hill. Ed expressed gratitude to Frank Fukuyama and others for their leadership in addressing long-term issues. The meeting was recorded, and participants were encouraged to send requests to Jillian for any missed content.</w:t>
      </w:r>
    </w:p>
    <w:p w14:paraId="5ED196B0" w14:textId="77777777" w:rsidR="00F61AF8" w:rsidRDefault="00F61AF8">
      <w:pPr>
        <w:spacing w:before="120" w:after="120" w:line="288" w:lineRule="auto"/>
      </w:pPr>
    </w:p>
    <w:p w14:paraId="7321F216" w14:textId="77777777" w:rsidR="00F61AF8" w:rsidRDefault="00F61AF8">
      <w:pPr>
        <w:spacing w:before="120" w:after="120" w:line="288" w:lineRule="auto"/>
      </w:pPr>
    </w:p>
    <w:p w14:paraId="2556E421" w14:textId="4738884C" w:rsidR="004B7A34" w:rsidRDefault="005A7E06">
      <w:pPr>
        <w:spacing w:before="120" w:after="120" w:line="288" w:lineRule="auto"/>
      </w:pPr>
      <w:r>
        <w:lastRenderedPageBreak/>
        <w:t>Budget Impoundment and Reform Debate</w:t>
      </w:r>
    </w:p>
    <w:p w14:paraId="117A7FD6" w14:textId="77777777" w:rsidR="004B7A34" w:rsidRDefault="005A7E06">
      <w:pPr>
        <w:spacing w:before="120" w:after="120" w:line="288" w:lineRule="auto"/>
      </w:pPr>
      <w:r>
        <w:t>The meeting focused on the implications of the current administration's budget impoundment practices and potential reforms to the budget process. Phil expressed skepticism about the effectiveness of legal reforms in the face of potential Supreme Court challenges to the separation of powers, emphasizing the importance of public and political education on the significance of congressional authority. Robert and Steve discussed the need to balance restoring accountability with avoiding excessive congressional m</w:t>
      </w:r>
      <w:r>
        <w:t>icromanagement of the executive branch, with Steve expressing optimism that the pendulum would swing back toward a more balanced approach. The conversation concluded with a brief discussion on the potential for further reconciliation bills and the need for possible reforms or abolition of the reconciliation process.</w:t>
      </w:r>
    </w:p>
    <w:p w14:paraId="6332DEB4" w14:textId="77777777" w:rsidR="00F61AF8" w:rsidRDefault="00F61AF8">
      <w:pPr>
        <w:spacing w:before="120" w:after="120" w:line="288" w:lineRule="auto"/>
      </w:pPr>
    </w:p>
    <w:p w14:paraId="2386F0E9" w14:textId="298EB7EE" w:rsidR="004B7A34" w:rsidRDefault="005A7E06">
      <w:pPr>
        <w:spacing w:before="120" w:after="120" w:line="288" w:lineRule="auto"/>
      </w:pPr>
      <w:r>
        <w:t>Federal Budget Reform Discussion</w:t>
      </w:r>
    </w:p>
    <w:p w14:paraId="0AD4EF04" w14:textId="77777777" w:rsidR="004B7A34" w:rsidRDefault="005A7E06">
      <w:pPr>
        <w:spacing w:before="120" w:after="120" w:line="288" w:lineRule="auto"/>
      </w:pPr>
      <w:r>
        <w:t xml:space="preserve">The meeting focused on discussing potential reforms to the federal budget process, with participants exploring the merits and limitations of reconciliation and the Budget Act of 1974. Roy and Philip highlighted the need for more radical reforms, while Doug provided insights into the current reconciliation process. The group also discussed the importance of performance-based budgeting and the need for greater transparency in the appropriations process. Ed emphasized the need for a timeline to present reform </w:t>
      </w:r>
      <w:r>
        <w:t>ideas to the incoming Congress, while Jason suggested packaging reform ideas with case studies to better engage non-budget stakeholders. The next meeting was scheduled for February 26th.</w:t>
      </w:r>
    </w:p>
    <w:p w14:paraId="7927EAE4" w14:textId="77777777" w:rsidR="00F61AF8" w:rsidRDefault="00F61AF8">
      <w:pPr>
        <w:spacing w:before="120" w:after="120" w:line="288" w:lineRule="auto"/>
      </w:pPr>
    </w:p>
    <w:p w14:paraId="34A40ADC" w14:textId="77777777" w:rsidR="00F61AF8" w:rsidRDefault="00F61AF8" w:rsidP="00F61AF8">
      <w:pPr>
        <w:spacing w:before="120" w:after="120" w:line="288" w:lineRule="auto"/>
      </w:pPr>
      <w:r>
        <w:t>Next steps</w:t>
      </w:r>
    </w:p>
    <w:p w14:paraId="14416D78" w14:textId="77777777" w:rsidR="00F61AF8" w:rsidRDefault="00F61AF8" w:rsidP="00F61AF8">
      <w:pPr>
        <w:pStyle w:val="ListParagraph"/>
        <w:numPr>
          <w:ilvl w:val="0"/>
          <w:numId w:val="1"/>
        </w:numPr>
        <w:spacing w:before="120" w:after="120" w:line="288" w:lineRule="auto"/>
      </w:pPr>
      <w:hyperlink r:id="rId5">
        <w:r>
          <w:rPr>
            <w:rStyle w:val="Hyperlink"/>
          </w:rPr>
          <w:t>Jillian: Post the recording of the session to the NAPA YouTube channel and website.</w:t>
        </w:r>
      </w:hyperlink>
    </w:p>
    <w:p w14:paraId="2D115C60" w14:textId="77777777" w:rsidR="00F61AF8" w:rsidRDefault="00F61AF8" w:rsidP="00F61AF8">
      <w:pPr>
        <w:pStyle w:val="ListParagraph"/>
        <w:numPr>
          <w:ilvl w:val="0"/>
          <w:numId w:val="2"/>
        </w:numPr>
        <w:spacing w:before="120" w:after="120" w:line="288" w:lineRule="auto"/>
      </w:pPr>
      <w:hyperlink r:id="rId6">
        <w:r>
          <w:rPr>
            <w:rStyle w:val="Hyperlink"/>
          </w:rPr>
          <w:t>Reform for Results team: Continue developing and refining the budget process reform template/manifesto over the next 12 months for review by the incoming Congress.</w:t>
        </w:r>
      </w:hyperlink>
    </w:p>
    <w:p w14:paraId="0E11A92B" w14:textId="77777777" w:rsidR="00F61AF8" w:rsidRDefault="00F61AF8" w:rsidP="00F61AF8">
      <w:pPr>
        <w:pStyle w:val="ListParagraph"/>
        <w:numPr>
          <w:ilvl w:val="0"/>
          <w:numId w:val="3"/>
        </w:numPr>
        <w:spacing w:before="120" w:after="120" w:line="288" w:lineRule="auto"/>
      </w:pPr>
      <w:hyperlink r:id="rId7">
        <w:r>
          <w:rPr>
            <w:rStyle w:val="Hyperlink"/>
          </w:rPr>
          <w:t xml:space="preserve">Reform for Results team: Consult with relevant Congressional </w:t>
        </w:r>
        <w:proofErr w:type="gramStart"/>
        <w:r>
          <w:rPr>
            <w:rStyle w:val="Hyperlink"/>
          </w:rPr>
          <w:t>staffs</w:t>
        </w:r>
        <w:proofErr w:type="gramEnd"/>
        <w:r>
          <w:rPr>
            <w:rStyle w:val="Hyperlink"/>
          </w:rPr>
          <w:t xml:space="preserve"> (majority and minority) and, ultimately, members of Congress to discuss the reform template, potentially in a condensed format.</w:t>
        </w:r>
      </w:hyperlink>
    </w:p>
    <w:p w14:paraId="56938560" w14:textId="77777777" w:rsidR="00F61AF8" w:rsidRDefault="00F61AF8" w:rsidP="00F61AF8">
      <w:pPr>
        <w:pStyle w:val="ListParagraph"/>
        <w:numPr>
          <w:ilvl w:val="0"/>
          <w:numId w:val="4"/>
        </w:numPr>
        <w:spacing w:before="120" w:after="120" w:line="288" w:lineRule="auto"/>
      </w:pPr>
      <w:hyperlink r:id="rId8">
        <w:r>
          <w:rPr>
            <w:rStyle w:val="Hyperlink"/>
          </w:rPr>
          <w:t>Reform for Results team: Archive materials and make them accessible, possibly on a subset of the Reform for Results website.</w:t>
        </w:r>
      </w:hyperlink>
    </w:p>
    <w:p w14:paraId="74709AE6" w14:textId="77777777" w:rsidR="00F61AF8" w:rsidRDefault="00F61AF8" w:rsidP="00F61AF8">
      <w:pPr>
        <w:pStyle w:val="ListParagraph"/>
        <w:numPr>
          <w:ilvl w:val="0"/>
          <w:numId w:val="5"/>
        </w:numPr>
        <w:spacing w:before="120" w:after="120" w:line="288" w:lineRule="auto"/>
      </w:pPr>
      <w:hyperlink r:id="rId9">
        <w:r>
          <w:rPr>
            <w:rStyle w:val="Hyperlink"/>
          </w:rPr>
          <w:t>Robert/Jillian: Address the technical glitch limiting meeting attendance to 100 participants for future meetings.</w:t>
        </w:r>
      </w:hyperlink>
    </w:p>
    <w:p w14:paraId="1EF36065" w14:textId="77777777" w:rsidR="00F61AF8" w:rsidRDefault="00F61AF8" w:rsidP="00F61AF8">
      <w:pPr>
        <w:pStyle w:val="ListParagraph"/>
        <w:numPr>
          <w:ilvl w:val="0"/>
          <w:numId w:val="6"/>
        </w:numPr>
        <w:spacing w:before="120" w:after="120" w:line="288" w:lineRule="auto"/>
      </w:pPr>
      <w:hyperlink r:id="rId10">
        <w:r>
          <w:rPr>
            <w:rStyle w:val="Hyperlink"/>
          </w:rPr>
          <w:t>Robert: Organize the next EOM panel meeting on February 26th in the afternoon, featuring additional speakers from Congress and others thinking about "what comes next".</w:t>
        </w:r>
      </w:hyperlink>
    </w:p>
    <w:p w14:paraId="79C5B976" w14:textId="77777777" w:rsidR="00F61AF8" w:rsidRDefault="00F61AF8" w:rsidP="00F61AF8">
      <w:pPr>
        <w:pStyle w:val="ListParagraph"/>
        <w:numPr>
          <w:ilvl w:val="0"/>
          <w:numId w:val="7"/>
        </w:numPr>
        <w:spacing w:before="120" w:after="120" w:line="288" w:lineRule="auto"/>
      </w:pPr>
      <w:hyperlink r:id="rId11">
        <w:r>
          <w:rPr>
            <w:rStyle w:val="Hyperlink"/>
          </w:rPr>
          <w:t>Reform for Results team: Consider packaging reform ideas with case studies about actual program and economic impacts to improve communication with non-budget audiences, as suggested by Jason.</w:t>
        </w:r>
      </w:hyperlink>
    </w:p>
    <w:p w14:paraId="2680C220" w14:textId="77777777" w:rsidR="00F61AF8" w:rsidRDefault="00F61AF8">
      <w:pPr>
        <w:spacing w:before="120" w:after="120" w:line="288" w:lineRule="auto"/>
      </w:pPr>
    </w:p>
    <w:sectPr w:rsidR="00F61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2DDA"/>
    <w:multiLevelType w:val="hybridMultilevel"/>
    <w:tmpl w:val="7730D786"/>
    <w:lvl w:ilvl="0" w:tplc="E2463F9C">
      <w:numFmt w:val="bullet"/>
      <w:lvlText w:val=""/>
      <w:lvlJc w:val="left"/>
      <w:pPr>
        <w:ind w:left="720" w:hanging="360"/>
      </w:pPr>
      <w:rPr>
        <w:rFonts w:ascii="Symbol" w:hAnsi="Symbol" w:hint="default"/>
      </w:rPr>
    </w:lvl>
    <w:lvl w:ilvl="1" w:tplc="B8065292">
      <w:numFmt w:val="decimal"/>
      <w:lvlText w:val=""/>
      <w:lvlJc w:val="left"/>
    </w:lvl>
    <w:lvl w:ilvl="2" w:tplc="41E2D968">
      <w:numFmt w:val="decimal"/>
      <w:lvlText w:val=""/>
      <w:lvlJc w:val="left"/>
    </w:lvl>
    <w:lvl w:ilvl="3" w:tplc="EA661002">
      <w:numFmt w:val="decimal"/>
      <w:lvlText w:val=""/>
      <w:lvlJc w:val="left"/>
    </w:lvl>
    <w:lvl w:ilvl="4" w:tplc="8EF257DA">
      <w:numFmt w:val="decimal"/>
      <w:lvlText w:val=""/>
      <w:lvlJc w:val="left"/>
    </w:lvl>
    <w:lvl w:ilvl="5" w:tplc="9FCE1DEA">
      <w:numFmt w:val="decimal"/>
      <w:lvlText w:val=""/>
      <w:lvlJc w:val="left"/>
    </w:lvl>
    <w:lvl w:ilvl="6" w:tplc="DAD813C4">
      <w:numFmt w:val="decimal"/>
      <w:lvlText w:val=""/>
      <w:lvlJc w:val="left"/>
    </w:lvl>
    <w:lvl w:ilvl="7" w:tplc="BE2C5644">
      <w:numFmt w:val="decimal"/>
      <w:lvlText w:val=""/>
      <w:lvlJc w:val="left"/>
    </w:lvl>
    <w:lvl w:ilvl="8" w:tplc="E38AD36A">
      <w:numFmt w:val="decimal"/>
      <w:lvlText w:val=""/>
      <w:lvlJc w:val="left"/>
    </w:lvl>
  </w:abstractNum>
  <w:abstractNum w:abstractNumId="1" w15:restartNumberingAfterBreak="0">
    <w:nsid w:val="1BA368A8"/>
    <w:multiLevelType w:val="hybridMultilevel"/>
    <w:tmpl w:val="8CFAFE96"/>
    <w:lvl w:ilvl="0" w:tplc="642696A6">
      <w:numFmt w:val="bullet"/>
      <w:lvlText w:val=""/>
      <w:lvlJc w:val="left"/>
      <w:pPr>
        <w:ind w:left="720" w:hanging="360"/>
      </w:pPr>
      <w:rPr>
        <w:rFonts w:ascii="Symbol" w:hAnsi="Symbol" w:hint="default"/>
      </w:rPr>
    </w:lvl>
    <w:lvl w:ilvl="1" w:tplc="D2DCFFFA">
      <w:numFmt w:val="decimal"/>
      <w:lvlText w:val=""/>
      <w:lvlJc w:val="left"/>
    </w:lvl>
    <w:lvl w:ilvl="2" w:tplc="C8969BF0">
      <w:numFmt w:val="decimal"/>
      <w:lvlText w:val=""/>
      <w:lvlJc w:val="left"/>
    </w:lvl>
    <w:lvl w:ilvl="3" w:tplc="ED74235A">
      <w:numFmt w:val="decimal"/>
      <w:lvlText w:val=""/>
      <w:lvlJc w:val="left"/>
    </w:lvl>
    <w:lvl w:ilvl="4" w:tplc="C062F48A">
      <w:numFmt w:val="decimal"/>
      <w:lvlText w:val=""/>
      <w:lvlJc w:val="left"/>
    </w:lvl>
    <w:lvl w:ilvl="5" w:tplc="F258C970">
      <w:numFmt w:val="decimal"/>
      <w:lvlText w:val=""/>
      <w:lvlJc w:val="left"/>
    </w:lvl>
    <w:lvl w:ilvl="6" w:tplc="49F2348A">
      <w:numFmt w:val="decimal"/>
      <w:lvlText w:val=""/>
      <w:lvlJc w:val="left"/>
    </w:lvl>
    <w:lvl w:ilvl="7" w:tplc="EC5AC596">
      <w:numFmt w:val="decimal"/>
      <w:lvlText w:val=""/>
      <w:lvlJc w:val="left"/>
    </w:lvl>
    <w:lvl w:ilvl="8" w:tplc="BEF2F9AE">
      <w:numFmt w:val="decimal"/>
      <w:lvlText w:val=""/>
      <w:lvlJc w:val="left"/>
    </w:lvl>
  </w:abstractNum>
  <w:abstractNum w:abstractNumId="2" w15:restartNumberingAfterBreak="0">
    <w:nsid w:val="2CE4554D"/>
    <w:multiLevelType w:val="hybridMultilevel"/>
    <w:tmpl w:val="545E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606B5"/>
    <w:multiLevelType w:val="hybridMultilevel"/>
    <w:tmpl w:val="17BE592C"/>
    <w:lvl w:ilvl="0" w:tplc="7F1E0B8C">
      <w:numFmt w:val="bullet"/>
      <w:lvlText w:val=""/>
      <w:lvlJc w:val="left"/>
      <w:pPr>
        <w:ind w:left="720" w:hanging="360"/>
      </w:pPr>
      <w:rPr>
        <w:rFonts w:ascii="Symbol" w:hAnsi="Symbol" w:hint="default"/>
      </w:rPr>
    </w:lvl>
    <w:lvl w:ilvl="1" w:tplc="5E403C92">
      <w:numFmt w:val="decimal"/>
      <w:lvlText w:val=""/>
      <w:lvlJc w:val="left"/>
    </w:lvl>
    <w:lvl w:ilvl="2" w:tplc="0EC05358">
      <w:numFmt w:val="decimal"/>
      <w:lvlText w:val=""/>
      <w:lvlJc w:val="left"/>
    </w:lvl>
    <w:lvl w:ilvl="3" w:tplc="B41869C4">
      <w:numFmt w:val="decimal"/>
      <w:lvlText w:val=""/>
      <w:lvlJc w:val="left"/>
    </w:lvl>
    <w:lvl w:ilvl="4" w:tplc="EC90EAB0">
      <w:numFmt w:val="decimal"/>
      <w:lvlText w:val=""/>
      <w:lvlJc w:val="left"/>
    </w:lvl>
    <w:lvl w:ilvl="5" w:tplc="03C4D5B8">
      <w:numFmt w:val="decimal"/>
      <w:lvlText w:val=""/>
      <w:lvlJc w:val="left"/>
    </w:lvl>
    <w:lvl w:ilvl="6" w:tplc="7172A57A">
      <w:numFmt w:val="decimal"/>
      <w:lvlText w:val=""/>
      <w:lvlJc w:val="left"/>
    </w:lvl>
    <w:lvl w:ilvl="7" w:tplc="ABD6C4BA">
      <w:numFmt w:val="decimal"/>
      <w:lvlText w:val=""/>
      <w:lvlJc w:val="left"/>
    </w:lvl>
    <w:lvl w:ilvl="8" w:tplc="D03A0146">
      <w:numFmt w:val="decimal"/>
      <w:lvlText w:val=""/>
      <w:lvlJc w:val="left"/>
    </w:lvl>
  </w:abstractNum>
  <w:abstractNum w:abstractNumId="4" w15:restartNumberingAfterBreak="0">
    <w:nsid w:val="4DC3689D"/>
    <w:multiLevelType w:val="hybridMultilevel"/>
    <w:tmpl w:val="5DBC820C"/>
    <w:lvl w:ilvl="0" w:tplc="865848C0">
      <w:numFmt w:val="bullet"/>
      <w:lvlText w:val=""/>
      <w:lvlJc w:val="left"/>
      <w:pPr>
        <w:ind w:left="720" w:hanging="360"/>
      </w:pPr>
      <w:rPr>
        <w:rFonts w:ascii="Symbol" w:hAnsi="Symbol" w:hint="default"/>
      </w:rPr>
    </w:lvl>
    <w:lvl w:ilvl="1" w:tplc="758E42D8">
      <w:numFmt w:val="decimal"/>
      <w:lvlText w:val=""/>
      <w:lvlJc w:val="left"/>
    </w:lvl>
    <w:lvl w:ilvl="2" w:tplc="C7C42C7C">
      <w:numFmt w:val="decimal"/>
      <w:lvlText w:val=""/>
      <w:lvlJc w:val="left"/>
    </w:lvl>
    <w:lvl w:ilvl="3" w:tplc="01A42FA2">
      <w:numFmt w:val="decimal"/>
      <w:lvlText w:val=""/>
      <w:lvlJc w:val="left"/>
    </w:lvl>
    <w:lvl w:ilvl="4" w:tplc="B708568C">
      <w:numFmt w:val="decimal"/>
      <w:lvlText w:val=""/>
      <w:lvlJc w:val="left"/>
    </w:lvl>
    <w:lvl w:ilvl="5" w:tplc="BDCA6488">
      <w:numFmt w:val="decimal"/>
      <w:lvlText w:val=""/>
      <w:lvlJc w:val="left"/>
    </w:lvl>
    <w:lvl w:ilvl="6" w:tplc="12327A54">
      <w:numFmt w:val="decimal"/>
      <w:lvlText w:val=""/>
      <w:lvlJc w:val="left"/>
    </w:lvl>
    <w:lvl w:ilvl="7" w:tplc="4594B10A">
      <w:numFmt w:val="decimal"/>
      <w:lvlText w:val=""/>
      <w:lvlJc w:val="left"/>
    </w:lvl>
    <w:lvl w:ilvl="8" w:tplc="439ADD78">
      <w:numFmt w:val="decimal"/>
      <w:lvlText w:val=""/>
      <w:lvlJc w:val="left"/>
    </w:lvl>
  </w:abstractNum>
  <w:abstractNum w:abstractNumId="5" w15:restartNumberingAfterBreak="0">
    <w:nsid w:val="7D266092"/>
    <w:multiLevelType w:val="hybridMultilevel"/>
    <w:tmpl w:val="0FB03040"/>
    <w:lvl w:ilvl="0" w:tplc="58C25B7E">
      <w:numFmt w:val="bullet"/>
      <w:lvlText w:val=""/>
      <w:lvlJc w:val="left"/>
      <w:pPr>
        <w:ind w:left="720" w:hanging="360"/>
      </w:pPr>
      <w:rPr>
        <w:rFonts w:ascii="Symbol" w:hAnsi="Symbol" w:hint="default"/>
      </w:rPr>
    </w:lvl>
    <w:lvl w:ilvl="1" w:tplc="4A9CA91C">
      <w:numFmt w:val="decimal"/>
      <w:lvlText w:val=""/>
      <w:lvlJc w:val="left"/>
    </w:lvl>
    <w:lvl w:ilvl="2" w:tplc="0C682E60">
      <w:numFmt w:val="decimal"/>
      <w:lvlText w:val=""/>
      <w:lvlJc w:val="left"/>
    </w:lvl>
    <w:lvl w:ilvl="3" w:tplc="7164855C">
      <w:numFmt w:val="decimal"/>
      <w:lvlText w:val=""/>
      <w:lvlJc w:val="left"/>
    </w:lvl>
    <w:lvl w:ilvl="4" w:tplc="7934645A">
      <w:numFmt w:val="decimal"/>
      <w:lvlText w:val=""/>
      <w:lvlJc w:val="left"/>
    </w:lvl>
    <w:lvl w:ilvl="5" w:tplc="5CEA0A9E">
      <w:numFmt w:val="decimal"/>
      <w:lvlText w:val=""/>
      <w:lvlJc w:val="left"/>
    </w:lvl>
    <w:lvl w:ilvl="6" w:tplc="D20CCA72">
      <w:numFmt w:val="decimal"/>
      <w:lvlText w:val=""/>
      <w:lvlJc w:val="left"/>
    </w:lvl>
    <w:lvl w:ilvl="7" w:tplc="0B9E0698">
      <w:numFmt w:val="decimal"/>
      <w:lvlText w:val=""/>
      <w:lvlJc w:val="left"/>
    </w:lvl>
    <w:lvl w:ilvl="8" w:tplc="600C053E">
      <w:numFmt w:val="decimal"/>
      <w:lvlText w:val=""/>
      <w:lvlJc w:val="left"/>
    </w:lvl>
  </w:abstractNum>
  <w:abstractNum w:abstractNumId="6" w15:restartNumberingAfterBreak="0">
    <w:nsid w:val="7DC24354"/>
    <w:multiLevelType w:val="hybridMultilevel"/>
    <w:tmpl w:val="5D108890"/>
    <w:lvl w:ilvl="0" w:tplc="9AEE05F8">
      <w:numFmt w:val="bullet"/>
      <w:lvlText w:val=""/>
      <w:lvlJc w:val="left"/>
      <w:pPr>
        <w:ind w:left="720" w:hanging="360"/>
      </w:pPr>
      <w:rPr>
        <w:rFonts w:ascii="Symbol" w:hAnsi="Symbol" w:hint="default"/>
      </w:rPr>
    </w:lvl>
    <w:lvl w:ilvl="1" w:tplc="4B5C7FBC">
      <w:numFmt w:val="decimal"/>
      <w:lvlText w:val=""/>
      <w:lvlJc w:val="left"/>
    </w:lvl>
    <w:lvl w:ilvl="2" w:tplc="C1D0D1F4">
      <w:numFmt w:val="decimal"/>
      <w:lvlText w:val=""/>
      <w:lvlJc w:val="left"/>
    </w:lvl>
    <w:lvl w:ilvl="3" w:tplc="FFDE95C0">
      <w:numFmt w:val="decimal"/>
      <w:lvlText w:val=""/>
      <w:lvlJc w:val="left"/>
    </w:lvl>
    <w:lvl w:ilvl="4" w:tplc="64F6B092">
      <w:numFmt w:val="decimal"/>
      <w:lvlText w:val=""/>
      <w:lvlJc w:val="left"/>
    </w:lvl>
    <w:lvl w:ilvl="5" w:tplc="431A98F6">
      <w:numFmt w:val="decimal"/>
      <w:lvlText w:val=""/>
      <w:lvlJc w:val="left"/>
    </w:lvl>
    <w:lvl w:ilvl="6" w:tplc="AA2E20F4">
      <w:numFmt w:val="decimal"/>
      <w:lvlText w:val=""/>
      <w:lvlJc w:val="left"/>
    </w:lvl>
    <w:lvl w:ilvl="7" w:tplc="BA421D76">
      <w:numFmt w:val="decimal"/>
      <w:lvlText w:val=""/>
      <w:lvlJc w:val="left"/>
    </w:lvl>
    <w:lvl w:ilvl="8" w:tplc="7B30424C">
      <w:numFmt w:val="decimal"/>
      <w:lvlText w:val=""/>
      <w:lvlJc w:val="left"/>
    </w:lvl>
  </w:abstractNum>
  <w:abstractNum w:abstractNumId="7" w15:restartNumberingAfterBreak="0">
    <w:nsid w:val="7ED3360E"/>
    <w:multiLevelType w:val="hybridMultilevel"/>
    <w:tmpl w:val="EFAEA5D6"/>
    <w:lvl w:ilvl="0" w:tplc="6F7EA948">
      <w:numFmt w:val="bullet"/>
      <w:lvlText w:val=""/>
      <w:lvlJc w:val="left"/>
      <w:pPr>
        <w:ind w:left="720" w:hanging="360"/>
      </w:pPr>
      <w:rPr>
        <w:rFonts w:ascii="Symbol" w:hAnsi="Symbol" w:hint="default"/>
      </w:rPr>
    </w:lvl>
    <w:lvl w:ilvl="1" w:tplc="A8207B7E">
      <w:numFmt w:val="decimal"/>
      <w:lvlText w:val=""/>
      <w:lvlJc w:val="left"/>
    </w:lvl>
    <w:lvl w:ilvl="2" w:tplc="14567478">
      <w:numFmt w:val="decimal"/>
      <w:lvlText w:val=""/>
      <w:lvlJc w:val="left"/>
    </w:lvl>
    <w:lvl w:ilvl="3" w:tplc="BD2E341A">
      <w:numFmt w:val="decimal"/>
      <w:lvlText w:val=""/>
      <w:lvlJc w:val="left"/>
    </w:lvl>
    <w:lvl w:ilvl="4" w:tplc="3D24E0AE">
      <w:numFmt w:val="decimal"/>
      <w:lvlText w:val=""/>
      <w:lvlJc w:val="left"/>
    </w:lvl>
    <w:lvl w:ilvl="5" w:tplc="0742DA48">
      <w:numFmt w:val="decimal"/>
      <w:lvlText w:val=""/>
      <w:lvlJc w:val="left"/>
    </w:lvl>
    <w:lvl w:ilvl="6" w:tplc="848A23B4">
      <w:numFmt w:val="decimal"/>
      <w:lvlText w:val=""/>
      <w:lvlJc w:val="left"/>
    </w:lvl>
    <w:lvl w:ilvl="7" w:tplc="15189252">
      <w:numFmt w:val="decimal"/>
      <w:lvlText w:val=""/>
      <w:lvlJc w:val="left"/>
    </w:lvl>
    <w:lvl w:ilvl="8" w:tplc="CEE80EE8">
      <w:numFmt w:val="decimal"/>
      <w:lvlText w:val=""/>
      <w:lvlJc w:val="left"/>
    </w:lvl>
  </w:abstractNum>
  <w:num w:numId="1" w16cid:durableId="1561282031">
    <w:abstractNumId w:val="6"/>
  </w:num>
  <w:num w:numId="2" w16cid:durableId="273751385">
    <w:abstractNumId w:val="0"/>
  </w:num>
  <w:num w:numId="3" w16cid:durableId="1419599545">
    <w:abstractNumId w:val="1"/>
  </w:num>
  <w:num w:numId="4" w16cid:durableId="1407649047">
    <w:abstractNumId w:val="3"/>
  </w:num>
  <w:num w:numId="5" w16cid:durableId="548810622">
    <w:abstractNumId w:val="7"/>
  </w:num>
  <w:num w:numId="6" w16cid:durableId="1058823991">
    <w:abstractNumId w:val="4"/>
  </w:num>
  <w:num w:numId="7" w16cid:durableId="1554192805">
    <w:abstractNumId w:val="5"/>
  </w:num>
  <w:num w:numId="8" w16cid:durableId="1859344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34"/>
    <w:rsid w:val="004B7A34"/>
    <w:rsid w:val="0059731E"/>
    <w:rsid w:val="005A7E06"/>
    <w:rsid w:val="007477A9"/>
    <w:rsid w:val="007C3BEE"/>
    <w:rsid w:val="00F6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6212"/>
  <w15:docId w15:val="{0563F50D-548F-4EE3-A6AB-0EBE124B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paragraph" w:styleId="NormalWeb">
    <w:name w:val="Normal (Web)"/>
    <w:basedOn w:val="Normal"/>
    <w:uiPriority w:val="99"/>
    <w:semiHidden/>
    <w:unhideWhenUsed/>
    <w:rsid w:val="00F61AF8"/>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F61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tasks.zoom.us?meetingId=F82Yn9xZThuvDCbxYdKQiQ%3D%3D&amp;stepId=fa6996c6-fd4d-11f0-add2-067119f1cc3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tasks.zoom.us?meetingId=F82Yn9xZThuvDCbxYdKQiQ%3D%3D&amp;stepId=fa699439-fd4d-11f0-9314-067119f1cc3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tasks.zoom.us?meetingId=F82Yn9xZThuvDCbxYdKQiQ%3D%3D&amp;stepId=fa69918a-fd4d-11f0-8c2a-067119f1cc3e" TargetMode="External"/><Relationship Id="rId11" Type="http://schemas.openxmlformats.org/officeDocument/2006/relationships/hyperlink" Target="https://us02tasks.zoom.us?meetingId=F82Yn9xZThuvDCbxYdKQiQ%3D%3D&amp;stepId=fa699e62-fd4d-11f0-acc0-067119f1cc3e" TargetMode="External"/><Relationship Id="rId5" Type="http://schemas.openxmlformats.org/officeDocument/2006/relationships/hyperlink" Target="https://us02tasks.zoom.us?meetingId=F82Yn9xZThuvDCbxYdKQiQ%3D%3D&amp;stepId=fa698e25-fd4d-11f0-9f9f-067119f1cc3e" TargetMode="External"/><Relationship Id="rId10" Type="http://schemas.openxmlformats.org/officeDocument/2006/relationships/hyperlink" Target="https://us02tasks.zoom.us?meetingId=F82Yn9xZThuvDCbxYdKQiQ%3D%3D&amp;stepId=fa699bd5-fd4d-11f0-a5c7-067119f1cc3e" TargetMode="External"/><Relationship Id="rId4" Type="http://schemas.openxmlformats.org/officeDocument/2006/relationships/webSettings" Target="webSettings.xml"/><Relationship Id="rId9" Type="http://schemas.openxmlformats.org/officeDocument/2006/relationships/hyperlink" Target="https://us02tasks.zoom.us?meetingId=F82Yn9xZThuvDCbxYdKQiQ%3D%3D&amp;stepId=fa699934-fd4d-11f0-b585-067119f1cc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6299</Characters>
  <Application>Microsoft Office Word</Application>
  <DocSecurity>0</DocSecurity>
  <Lines>153</Lines>
  <Paragraphs>68</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McGuffey</dc:creator>
  <cp:lastModifiedBy>Jillian McGuffey</cp:lastModifiedBy>
  <cp:revision>2</cp:revision>
  <dcterms:created xsi:type="dcterms:W3CDTF">2026-01-30T17:41:00Z</dcterms:created>
  <dcterms:modified xsi:type="dcterms:W3CDTF">2026-01-30T17:41:00Z</dcterms:modified>
</cp:coreProperties>
</file>