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6BCDE18F" w:rsidR="00190F3C" w:rsidRPr="00F7184A" w:rsidRDefault="00190F3C" w:rsidP="00190F3C">
      <w:pPr>
        <w:spacing w:after="80"/>
        <w:rPr>
          <w:rStyle w:val="Strong"/>
          <w:rFonts w:ascii="Arial" w:hAnsi="Arial" w:cs="Arial"/>
          <w:b w:val="0"/>
          <w:bCs w:val="0"/>
          <w:caps w:val="0"/>
        </w:rPr>
      </w:pPr>
      <w:bookmarkStart w:id="0" w:name="_Hlk37322209"/>
      <w:r w:rsidRPr="0059084C">
        <w:rPr>
          <w:rStyle w:val="Strong"/>
          <w:rFonts w:ascii="Arial" w:hAnsi="Arial" w:cs="Arial"/>
          <w:b w:val="0"/>
          <w:bCs w:val="0"/>
          <w:caps w:val="0"/>
        </w:rPr>
        <w:t>Master Agreement #</w:t>
      </w:r>
      <w:r>
        <w:rPr>
          <w:rStyle w:val="Strong"/>
          <w:rFonts w:ascii="Arial" w:hAnsi="Arial" w:cs="Arial"/>
          <w:b w:val="0"/>
          <w:bCs w:val="0"/>
          <w:caps w:val="0"/>
        </w:rPr>
        <w:t>:</w:t>
      </w:r>
      <w:r>
        <w:rPr>
          <w:rStyle w:val="Strong"/>
          <w:rFonts w:ascii="Arial" w:hAnsi="Arial" w:cs="Arial"/>
          <w:b w:val="0"/>
          <w:bCs w:val="0"/>
          <w:caps w:val="0"/>
        </w:rPr>
        <w:tab/>
      </w:r>
      <w:r w:rsidR="0064348A" w:rsidRPr="00F7184A">
        <w:rPr>
          <w:rStyle w:val="Strong"/>
          <w:rFonts w:ascii="Arial" w:hAnsi="Arial" w:cs="Arial"/>
          <w:b w:val="0"/>
          <w:bCs w:val="0"/>
          <w:caps w:val="0"/>
        </w:rPr>
        <w:t>AR3753</w:t>
      </w:r>
    </w:p>
    <w:p w14:paraId="09AA2EFE" w14:textId="463E8476" w:rsidR="00190F3C" w:rsidRDefault="00190F3C" w:rsidP="00190F3C">
      <w:pPr>
        <w:spacing w:after="80"/>
        <w:rPr>
          <w:rFonts w:ascii="Arial Black" w:hAnsi="Arial Black"/>
          <w:b/>
          <w:smallCaps/>
          <w:sz w:val="24"/>
          <w:szCs w:val="24"/>
        </w:rPr>
      </w:pPr>
      <w:r w:rsidRPr="00F7184A">
        <w:rPr>
          <w:rStyle w:val="Strong"/>
          <w:rFonts w:ascii="Arial" w:hAnsi="Arial" w:cs="Arial"/>
          <w:b w:val="0"/>
          <w:bCs w:val="0"/>
          <w:caps w:val="0"/>
        </w:rPr>
        <w:t xml:space="preserve">Contractor: </w:t>
      </w:r>
      <w:r w:rsidRPr="00F7184A">
        <w:rPr>
          <w:rStyle w:val="Strong"/>
          <w:rFonts w:ascii="Arial" w:hAnsi="Arial" w:cs="Arial"/>
          <w:b w:val="0"/>
          <w:bCs w:val="0"/>
          <w:caps w:val="0"/>
        </w:rPr>
        <w:tab/>
      </w:r>
      <w:r w:rsidRPr="00F7184A">
        <w:rPr>
          <w:rStyle w:val="Strong"/>
          <w:rFonts w:ascii="Arial" w:hAnsi="Arial" w:cs="Arial"/>
          <w:b w:val="0"/>
          <w:bCs w:val="0"/>
          <w:caps w:val="0"/>
        </w:rPr>
        <w:tab/>
      </w:r>
      <w:r w:rsidRPr="00F7184A">
        <w:rPr>
          <w:rStyle w:val="Strong"/>
          <w:rFonts w:ascii="Arial" w:hAnsi="Arial" w:cs="Arial"/>
          <w:b w:val="0"/>
          <w:bCs w:val="0"/>
          <w:caps w:val="0"/>
        </w:rPr>
        <w:tab/>
      </w:r>
      <w:r w:rsidRPr="00F7184A">
        <w:rPr>
          <w:rStyle w:val="Strong"/>
          <w:rFonts w:ascii="Arial" w:hAnsi="Arial" w:cs="Arial"/>
          <w:b w:val="0"/>
          <w:bCs w:val="0"/>
          <w:caps w:val="0"/>
        </w:rPr>
        <w:tab/>
      </w:r>
      <w:r w:rsidR="00F7184A" w:rsidRPr="00F7184A">
        <w:rPr>
          <w:rStyle w:val="Strong"/>
          <w:rFonts w:cs="Arial"/>
          <w:b w:val="0"/>
          <w:bCs w:val="0"/>
          <w:caps w:val="0"/>
        </w:rPr>
        <w:t>CoreSphere, LLC</w:t>
      </w:r>
    </w:p>
    <w:p w14:paraId="1FBB0DDD" w14:textId="7A9436F3" w:rsidR="00190F3C" w:rsidRPr="00383A8D" w:rsidRDefault="00190F3C" w:rsidP="001A55F2">
      <w:pPr>
        <w:spacing w:after="240"/>
        <w:rPr>
          <w:rFonts w:cs="Arial"/>
          <w:sz w:val="24"/>
        </w:rPr>
      </w:pPr>
      <w:r w:rsidRPr="008830EF">
        <w:rPr>
          <w:sz w:val="24"/>
          <w:szCs w:val="24"/>
        </w:rPr>
        <w:t>Participating Entity:</w:t>
      </w:r>
      <w:r>
        <w:rPr>
          <w:sz w:val="24"/>
          <w:szCs w:val="24"/>
        </w:rPr>
        <w:tab/>
      </w:r>
      <w:r>
        <w:rPr>
          <w:sz w:val="24"/>
          <w:szCs w:val="24"/>
        </w:rPr>
        <w:tab/>
      </w:r>
      <w:r w:rsidR="00F7184A">
        <w:rPr>
          <w:rStyle w:val="Strong"/>
          <w:caps w:val="0"/>
          <w:smallCaps/>
          <w:szCs w:val="24"/>
        </w:rPr>
        <w:t>State of Missouri</w:t>
      </w:r>
    </w:p>
    <w:p w14:paraId="37644784" w14:textId="2BA90116"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321A0009" w14:textId="77777777" w:rsidR="00126747" w:rsidRDefault="00126747" w:rsidP="001834A5">
      <w:pPr>
        <w:pStyle w:val="ListParagraph"/>
        <w:numPr>
          <w:ilvl w:val="0"/>
          <w:numId w:val="4"/>
        </w:numPr>
        <w:ind w:left="360"/>
        <w:contextualSpacing w:val="0"/>
        <w:jc w:val="both"/>
      </w:pPr>
      <w:r w:rsidRPr="00C308A7">
        <w:rPr>
          <w:u w:val="single"/>
        </w:rPr>
        <w:t>Scope</w:t>
      </w:r>
      <w:r w:rsidRPr="00C308A7">
        <w:t>:</w:t>
      </w:r>
    </w:p>
    <w:bookmarkStart w:id="1" w:name="_Hlk64559788"/>
    <w:p w14:paraId="2A802506" w14:textId="5A402047" w:rsidR="00126747" w:rsidRDefault="001A3DAF" w:rsidP="001834A5">
      <w:pPr>
        <w:pStyle w:val="ListParagraph"/>
        <w:ind w:left="360"/>
        <w:contextualSpacing w:val="0"/>
        <w:jc w:val="both"/>
      </w:pPr>
      <w:sdt>
        <w:sdtPr>
          <w:id w:val="-476069983"/>
          <w14:checkbox>
            <w14:checked w14:val="1"/>
            <w14:checkedState w14:val="2612" w14:font="MS Gothic"/>
            <w14:uncheckedState w14:val="2610" w14:font="MS Gothic"/>
          </w14:checkbox>
        </w:sdtPr>
        <w:sdtEndPr/>
        <w:sdtContent>
          <w:r w:rsidR="00F7184A">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1A3DAF" w:rsidP="001834A5">
      <w:pPr>
        <w:pStyle w:val="ListParagraph"/>
        <w:ind w:left="360"/>
        <w:contextualSpacing w:val="0"/>
        <w:jc w:val="both"/>
      </w:pPr>
      <w:sdt>
        <w:sdtPr>
          <w:id w:val="1113248481"/>
          <w14:checkbox>
            <w14:checked w14:val="0"/>
            <w14:checkedState w14:val="2612" w14:font="MS Gothic"/>
            <w14:uncheckedState w14:val="2610" w14:font="MS Gothic"/>
          </w14:checkbox>
        </w:sdtPr>
        <w:sdtEnd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1AF02330" w14:textId="77777777" w:rsidR="00126747" w:rsidRDefault="00126747" w:rsidP="001834A5">
      <w:pPr>
        <w:spacing w:after="240"/>
        <w:jc w:val="both"/>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62EEE9FF" w14:textId="51E704CB" w:rsidR="00E83178" w:rsidRPr="00C27720" w:rsidRDefault="00E83178" w:rsidP="001834A5">
      <w:pPr>
        <w:pStyle w:val="ListParagraph"/>
        <w:numPr>
          <w:ilvl w:val="0"/>
          <w:numId w:val="4"/>
        </w:numPr>
        <w:tabs>
          <w:tab w:val="left" w:pos="2880"/>
        </w:tabs>
        <w:spacing w:after="240"/>
        <w:ind w:left="360"/>
        <w:contextualSpacing w:val="0"/>
        <w:jc w:val="both"/>
      </w:pPr>
      <w:r w:rsidRPr="00C308A7">
        <w:rPr>
          <w:u w:val="single"/>
        </w:rPr>
        <w:t>Participation</w:t>
      </w:r>
      <w:r w:rsidRPr="00C308A7">
        <w:t xml:space="preserve">: </w:t>
      </w:r>
      <w:r w:rsidRPr="00885E8B">
        <w:t xml:space="preserve">This Participating Addendum covers participation of Participating Entity in the above-referenced Master Agreement between the State of </w:t>
      </w:r>
      <w:r w:rsidR="0064348A" w:rsidRPr="0064348A">
        <w:t>Utah</w:t>
      </w:r>
      <w:r w:rsidRPr="00885E8B">
        <w:t xml:space="preserve"> and Contractor for </w:t>
      </w:r>
      <w:r w:rsidR="0064348A" w:rsidRPr="0064348A">
        <w:t>Citizen Engagement Platform.</w:t>
      </w:r>
      <w:r w:rsidRPr="00C27720">
        <w:t xml:space="preserve"> 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51777220" w14:textId="43039204" w:rsidR="00487FB1" w:rsidRPr="00C27720" w:rsidRDefault="00487FB1" w:rsidP="001834A5">
      <w:pPr>
        <w:pStyle w:val="ListParagraph"/>
        <w:numPr>
          <w:ilvl w:val="0"/>
          <w:numId w:val="4"/>
        </w:numPr>
        <w:ind w:left="360"/>
        <w:contextualSpacing w:val="0"/>
        <w:jc w:val="both"/>
      </w:pPr>
      <w:r w:rsidRPr="00C27720">
        <w:rPr>
          <w:u w:val="single"/>
        </w:rPr>
        <w:t>Term</w:t>
      </w:r>
      <w:r w:rsidRPr="00C27720">
        <w:t>:</w:t>
      </w:r>
    </w:p>
    <w:p w14:paraId="6E6219E0" w14:textId="2C8F0615" w:rsidR="00487FB1" w:rsidRPr="00C27720" w:rsidRDefault="001A3DAF" w:rsidP="001834A5">
      <w:pPr>
        <w:pStyle w:val="ListParagraph"/>
        <w:ind w:left="360"/>
        <w:contextualSpacing w:val="0"/>
        <w:jc w:val="both"/>
      </w:pPr>
      <w:sdt>
        <w:sdtPr>
          <w:id w:val="1605684923"/>
          <w14:checkbox>
            <w14:checked w14:val="1"/>
            <w14:checkedState w14:val="2612" w14:font="MS Gothic"/>
            <w14:uncheckedState w14:val="2610" w14:font="MS Gothic"/>
          </w14:checkbox>
        </w:sdtPr>
        <w:sdtEndPr/>
        <w:sdtContent>
          <w:r w:rsidR="00F7184A">
            <w:rPr>
              <w:rFonts w:ascii="MS Gothic" w:eastAsia="MS Gothic" w:hAnsi="MS Gothic" w:hint="eastAsia"/>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1A3DAF" w:rsidP="001834A5">
      <w:pPr>
        <w:pStyle w:val="ListParagraph"/>
        <w:spacing w:after="240"/>
        <w:ind w:left="360"/>
        <w:contextualSpacing w:val="0"/>
        <w:jc w:val="both"/>
      </w:pPr>
      <w:sdt>
        <w:sdtPr>
          <w:id w:val="1280531081"/>
          <w14:checkbox>
            <w14:checked w14:val="0"/>
            <w14:checkedState w14:val="2612" w14:font="MS Gothic"/>
            <w14:uncheckedState w14:val="2610" w14:font="MS Gothic"/>
          </w14:checkbox>
        </w:sdtPr>
        <w:sdtEnd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Notwithstanding the previous, in no event shall the term of the Participating Addendum exceed the term of the Master Agreement, as amended</w:t>
      </w:r>
      <w:r w:rsidR="00CC0174" w:rsidRPr="00C27720">
        <w:t>.</w:t>
      </w:r>
    </w:p>
    <w:p w14:paraId="57983120" w14:textId="7328698F" w:rsidR="000D7197" w:rsidRPr="00C308A7" w:rsidRDefault="000D7197" w:rsidP="001834A5">
      <w:pPr>
        <w:pStyle w:val="ListParagraph"/>
        <w:numPr>
          <w:ilvl w:val="0"/>
          <w:numId w:val="4"/>
        </w:numPr>
        <w:tabs>
          <w:tab w:val="left" w:pos="360"/>
        </w:tabs>
        <w:ind w:left="360"/>
        <w:jc w:val="both"/>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lastRenderedPageBreak/>
        <w:t>CONTRACTOR:</w:t>
      </w:r>
    </w:p>
    <w:tbl>
      <w:tblPr>
        <w:tblStyle w:val="TableGrid"/>
        <w:tblW w:w="0" w:type="auto"/>
        <w:tblLook w:val="04A0" w:firstRow="1" w:lastRow="0" w:firstColumn="1" w:lastColumn="0" w:noHBand="0" w:noVBand="1"/>
      </w:tblPr>
      <w:tblGrid>
        <w:gridCol w:w="1695"/>
        <w:gridCol w:w="7655"/>
      </w:tblGrid>
      <w:tr w:rsidR="000D7197" w:rsidRPr="00C308A7" w14:paraId="13CD4912" w14:textId="77777777" w:rsidTr="00E74659">
        <w:tc>
          <w:tcPr>
            <w:tcW w:w="1695" w:type="dxa"/>
            <w:vAlign w:val="center"/>
          </w:tcPr>
          <w:p w14:paraId="421580DE" w14:textId="77777777" w:rsidR="000D7197" w:rsidRPr="00C308A7" w:rsidRDefault="000D7197" w:rsidP="000F2218">
            <w:pPr>
              <w:keepNext/>
              <w:keepLines/>
              <w:spacing w:before="60" w:after="60"/>
            </w:pPr>
            <w:r w:rsidRPr="00C308A7">
              <w:tab/>
              <w:t>Name:</w:t>
            </w:r>
          </w:p>
        </w:tc>
        <w:tc>
          <w:tcPr>
            <w:tcW w:w="7655" w:type="dxa"/>
            <w:vAlign w:val="center"/>
          </w:tcPr>
          <w:p w14:paraId="4DFD91C0" w14:textId="5FA6353A" w:rsidR="000D7197" w:rsidRPr="00C308A7" w:rsidRDefault="00E74659" w:rsidP="000F2218">
            <w:pPr>
              <w:keepNext/>
              <w:keepLines/>
              <w:spacing w:before="60" w:after="60"/>
            </w:pPr>
            <w:r>
              <w:t>Shailesh Gupta</w:t>
            </w:r>
          </w:p>
        </w:tc>
      </w:tr>
      <w:tr w:rsidR="000D7197" w:rsidRPr="00C308A7" w14:paraId="3677F905" w14:textId="77777777" w:rsidTr="00E74659">
        <w:tc>
          <w:tcPr>
            <w:tcW w:w="1695" w:type="dxa"/>
            <w:vAlign w:val="center"/>
          </w:tcPr>
          <w:p w14:paraId="4578F49B" w14:textId="77777777" w:rsidR="000D7197" w:rsidRPr="00C308A7" w:rsidRDefault="000D7197" w:rsidP="000F2218">
            <w:pPr>
              <w:keepNext/>
              <w:keepLines/>
              <w:spacing w:before="60" w:after="60"/>
            </w:pPr>
            <w:r w:rsidRPr="00C308A7">
              <w:tab/>
              <w:t>Address:</w:t>
            </w:r>
          </w:p>
        </w:tc>
        <w:tc>
          <w:tcPr>
            <w:tcW w:w="7655" w:type="dxa"/>
            <w:vAlign w:val="center"/>
          </w:tcPr>
          <w:p w14:paraId="4C4CB992" w14:textId="67C570E4" w:rsidR="000D7197" w:rsidRPr="00C308A7" w:rsidRDefault="00E74659" w:rsidP="000F2218">
            <w:pPr>
              <w:keepNext/>
              <w:keepLines/>
              <w:spacing w:before="60" w:after="60"/>
            </w:pPr>
            <w:r>
              <w:t>10411 Motor City Drive, Bethesda, MD 20817</w:t>
            </w:r>
          </w:p>
        </w:tc>
      </w:tr>
      <w:tr w:rsidR="000D7197" w:rsidRPr="00C308A7" w14:paraId="6EBDEBBB" w14:textId="77777777" w:rsidTr="00E74659">
        <w:tc>
          <w:tcPr>
            <w:tcW w:w="1695" w:type="dxa"/>
            <w:vAlign w:val="center"/>
          </w:tcPr>
          <w:p w14:paraId="33990CA2" w14:textId="77777777" w:rsidR="000D7197" w:rsidRPr="00C308A7" w:rsidRDefault="000D7197" w:rsidP="000F2218">
            <w:pPr>
              <w:keepNext/>
              <w:keepLines/>
              <w:spacing w:before="60" w:after="60"/>
            </w:pPr>
            <w:r w:rsidRPr="00C308A7">
              <w:tab/>
              <w:t>Telephone:</w:t>
            </w:r>
          </w:p>
        </w:tc>
        <w:tc>
          <w:tcPr>
            <w:tcW w:w="7655" w:type="dxa"/>
            <w:vAlign w:val="center"/>
          </w:tcPr>
          <w:p w14:paraId="11867833" w14:textId="61B57D0F" w:rsidR="000D7197" w:rsidRPr="00C308A7" w:rsidRDefault="00E74659" w:rsidP="000F2218">
            <w:pPr>
              <w:keepNext/>
              <w:keepLines/>
              <w:spacing w:before="60" w:after="60"/>
            </w:pPr>
            <w:r>
              <w:t>(301) 830-4035</w:t>
            </w:r>
          </w:p>
        </w:tc>
      </w:tr>
      <w:tr w:rsidR="000D7197" w:rsidRPr="00C308A7" w14:paraId="6AE756E9" w14:textId="77777777" w:rsidTr="00E74659">
        <w:tc>
          <w:tcPr>
            <w:tcW w:w="1695" w:type="dxa"/>
            <w:vAlign w:val="center"/>
          </w:tcPr>
          <w:p w14:paraId="020C1C60" w14:textId="77777777" w:rsidR="000D7197" w:rsidRPr="00C308A7" w:rsidRDefault="000D7197" w:rsidP="000F2218">
            <w:pPr>
              <w:keepNext/>
              <w:keepLines/>
              <w:spacing w:before="60" w:after="60"/>
            </w:pPr>
            <w:r w:rsidRPr="00C308A7">
              <w:tab/>
              <w:t>Email:</w:t>
            </w:r>
          </w:p>
        </w:tc>
        <w:tc>
          <w:tcPr>
            <w:tcW w:w="7655" w:type="dxa"/>
            <w:vAlign w:val="center"/>
          </w:tcPr>
          <w:p w14:paraId="25A94C78" w14:textId="0829E4E8" w:rsidR="000D7197" w:rsidRPr="00C308A7" w:rsidRDefault="001A3DAF" w:rsidP="000F2218">
            <w:pPr>
              <w:keepNext/>
              <w:keepLines/>
              <w:spacing w:before="60" w:after="60"/>
            </w:pPr>
            <w:hyperlink r:id="rId10" w:history="1">
              <w:r w:rsidR="00E74659" w:rsidRPr="00BA1EB3">
                <w:rPr>
                  <w:rStyle w:val="Hyperlink"/>
                </w:rPr>
                <w:t>sgupta@coresphere.com</w:t>
              </w:r>
            </w:hyperlink>
            <w:r w:rsidR="00E74659">
              <w:t xml:space="preserve"> </w:t>
            </w: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5"/>
        <w:gridCol w:w="7655"/>
      </w:tblGrid>
      <w:tr w:rsidR="000D7197" w:rsidRPr="00C308A7" w14:paraId="6E2B4E1C" w14:textId="77777777" w:rsidTr="00F7184A">
        <w:tc>
          <w:tcPr>
            <w:tcW w:w="1695" w:type="dxa"/>
            <w:vAlign w:val="center"/>
          </w:tcPr>
          <w:p w14:paraId="1EBB1F4C" w14:textId="77777777" w:rsidR="000D7197" w:rsidRPr="00C308A7" w:rsidRDefault="000D7197" w:rsidP="000F2218">
            <w:pPr>
              <w:keepNext/>
              <w:keepLines/>
              <w:spacing w:before="60" w:after="60"/>
            </w:pPr>
            <w:r w:rsidRPr="00C308A7">
              <w:tab/>
              <w:t>Name:</w:t>
            </w:r>
          </w:p>
        </w:tc>
        <w:tc>
          <w:tcPr>
            <w:tcW w:w="7655" w:type="dxa"/>
            <w:vAlign w:val="center"/>
          </w:tcPr>
          <w:p w14:paraId="0BAC5AFD" w14:textId="0479ABAB" w:rsidR="000D7197" w:rsidRPr="00C308A7" w:rsidRDefault="00F7184A" w:rsidP="000F2218">
            <w:pPr>
              <w:keepNext/>
              <w:keepLines/>
              <w:spacing w:before="60" w:after="60"/>
            </w:pPr>
            <w:r>
              <w:t>Jacqueline Satterlee</w:t>
            </w:r>
          </w:p>
        </w:tc>
      </w:tr>
      <w:tr w:rsidR="00F7184A" w:rsidRPr="00C308A7" w14:paraId="2D95ACF5" w14:textId="77777777" w:rsidTr="00F7184A">
        <w:tc>
          <w:tcPr>
            <w:tcW w:w="1695" w:type="dxa"/>
            <w:vAlign w:val="center"/>
          </w:tcPr>
          <w:p w14:paraId="0E607CD7" w14:textId="77777777" w:rsidR="00F7184A" w:rsidRPr="00C308A7" w:rsidRDefault="00F7184A" w:rsidP="00F7184A">
            <w:pPr>
              <w:keepNext/>
              <w:keepLines/>
              <w:spacing w:before="60" w:after="60"/>
            </w:pPr>
            <w:r w:rsidRPr="00C308A7">
              <w:tab/>
              <w:t>Address:</w:t>
            </w:r>
          </w:p>
        </w:tc>
        <w:tc>
          <w:tcPr>
            <w:tcW w:w="7655" w:type="dxa"/>
            <w:vAlign w:val="center"/>
          </w:tcPr>
          <w:p w14:paraId="26A1F08A" w14:textId="3A51F07D" w:rsidR="00F7184A" w:rsidRPr="00C308A7" w:rsidRDefault="00F7184A" w:rsidP="00F7184A">
            <w:pPr>
              <w:keepNext/>
              <w:keepLines/>
              <w:spacing w:before="60" w:after="60"/>
            </w:pPr>
            <w:r>
              <w:t>301 West High Street</w:t>
            </w:r>
            <w:r w:rsidR="00E74659">
              <w:t>,</w:t>
            </w:r>
            <w:r w:rsidR="000E73B4">
              <w:t xml:space="preserve"> Rm 630,</w:t>
            </w:r>
            <w:r w:rsidR="00E74659">
              <w:t xml:space="preserve"> Jefferson City, MO </w:t>
            </w:r>
            <w:r w:rsidR="001A3319">
              <w:t>65101</w:t>
            </w:r>
          </w:p>
        </w:tc>
      </w:tr>
      <w:tr w:rsidR="00F7184A" w:rsidRPr="00C308A7" w14:paraId="1B3D4DA9" w14:textId="77777777" w:rsidTr="00F7184A">
        <w:tc>
          <w:tcPr>
            <w:tcW w:w="1695" w:type="dxa"/>
            <w:vAlign w:val="center"/>
          </w:tcPr>
          <w:p w14:paraId="62191023" w14:textId="77777777" w:rsidR="00F7184A" w:rsidRPr="00C308A7" w:rsidRDefault="00F7184A" w:rsidP="00F7184A">
            <w:pPr>
              <w:keepNext/>
              <w:keepLines/>
              <w:spacing w:before="60" w:after="60"/>
            </w:pPr>
            <w:r w:rsidRPr="00C308A7">
              <w:tab/>
              <w:t>Telephone:</w:t>
            </w:r>
          </w:p>
        </w:tc>
        <w:tc>
          <w:tcPr>
            <w:tcW w:w="7655" w:type="dxa"/>
            <w:vAlign w:val="center"/>
          </w:tcPr>
          <w:p w14:paraId="768D0672" w14:textId="30469177" w:rsidR="00F7184A" w:rsidRPr="00C308A7" w:rsidRDefault="00F7184A" w:rsidP="00F7184A">
            <w:pPr>
              <w:keepNext/>
              <w:keepLines/>
              <w:spacing w:before="60" w:after="60"/>
            </w:pPr>
            <w:r>
              <w:t>573-751-4925</w:t>
            </w:r>
          </w:p>
        </w:tc>
      </w:tr>
      <w:tr w:rsidR="00F7184A" w:rsidRPr="00C308A7" w14:paraId="5A17DA47" w14:textId="77777777" w:rsidTr="00F7184A">
        <w:tc>
          <w:tcPr>
            <w:tcW w:w="1695" w:type="dxa"/>
            <w:vAlign w:val="center"/>
          </w:tcPr>
          <w:p w14:paraId="11CA2057" w14:textId="77777777" w:rsidR="00F7184A" w:rsidRPr="00C308A7" w:rsidRDefault="00F7184A" w:rsidP="00F7184A">
            <w:pPr>
              <w:keepNext/>
              <w:keepLines/>
              <w:spacing w:before="60" w:after="60"/>
            </w:pPr>
            <w:r w:rsidRPr="00C308A7">
              <w:tab/>
              <w:t>Email:</w:t>
            </w:r>
          </w:p>
        </w:tc>
        <w:tc>
          <w:tcPr>
            <w:tcW w:w="7655" w:type="dxa"/>
            <w:vAlign w:val="center"/>
          </w:tcPr>
          <w:p w14:paraId="1247731D" w14:textId="1E475448" w:rsidR="00F7184A" w:rsidRPr="00C308A7" w:rsidRDefault="001A3DAF" w:rsidP="00F7184A">
            <w:pPr>
              <w:keepNext/>
              <w:keepLines/>
              <w:spacing w:before="60" w:after="60"/>
            </w:pPr>
            <w:hyperlink r:id="rId11" w:history="1">
              <w:r w:rsidR="00F7184A" w:rsidRPr="00C54658">
                <w:rPr>
                  <w:rStyle w:val="Hyperlink"/>
                </w:rPr>
                <w:t>jacqueline.satterlee@oa.mo.gov</w:t>
              </w:r>
            </w:hyperlink>
            <w:r w:rsidR="00F7184A">
              <w:t xml:space="preserve"> </w:t>
            </w: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3C5DA78B" w14:textId="6087D147" w:rsidR="002369D2" w:rsidRPr="00C27720" w:rsidRDefault="001A3DAF" w:rsidP="002369D2">
      <w:pPr>
        <w:tabs>
          <w:tab w:val="left" w:pos="360"/>
        </w:tabs>
      </w:pPr>
      <w:sdt>
        <w:sdtPr>
          <w:id w:val="653340879"/>
          <w14:checkbox>
            <w14:checked w14:val="0"/>
            <w14:checkedState w14:val="2612" w14:font="MS Gothic"/>
            <w14:uncheckedState w14:val="2610" w14:font="MS Gothic"/>
          </w14:checkbox>
        </w:sdtPr>
        <w:sdtEnd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52D92373" w:rsidR="002369D2" w:rsidRDefault="001A3DAF" w:rsidP="002369D2">
      <w:pPr>
        <w:tabs>
          <w:tab w:val="left" w:pos="360"/>
        </w:tabs>
        <w:rPr>
          <w:b/>
          <w:bCs/>
        </w:rPr>
      </w:pPr>
      <w:sdt>
        <w:sdtPr>
          <w:id w:val="-596409753"/>
          <w14:checkbox>
            <w14:checked w14:val="1"/>
            <w14:checkedState w14:val="2612" w14:font="MS Gothic"/>
            <w14:uncheckedState w14:val="2610" w14:font="MS Gothic"/>
          </w14:checkbox>
        </w:sdtPr>
        <w:sdtEndPr/>
        <w:sdtContent>
          <w:r w:rsidR="00F7184A">
            <w:rPr>
              <w:rFonts w:ascii="MS Gothic" w:eastAsia="MS Gothic" w:hAnsi="MS Gothic" w:hint="eastAsia"/>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00B62C5C" w14:textId="77777777" w:rsidR="00E74659" w:rsidRPr="00C308A7" w:rsidRDefault="00E74659" w:rsidP="00E74659">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64DAE3C9" w14:textId="77777777" w:rsidR="00F7184A" w:rsidRPr="00494D3C" w:rsidRDefault="00F7184A" w:rsidP="00F7184A">
      <w:pPr>
        <w:jc w:val="both"/>
        <w:rPr>
          <w:b/>
        </w:rPr>
      </w:pPr>
      <w:r w:rsidRPr="00494D3C">
        <w:rPr>
          <w:b/>
        </w:rPr>
        <w:t>Missouri Statewide Contract Quarterly Administrative Fee:</w:t>
      </w:r>
    </w:p>
    <w:p w14:paraId="05C18669" w14:textId="77777777" w:rsidR="00F7184A" w:rsidRPr="00494D3C" w:rsidRDefault="00F7184A" w:rsidP="00F7184A">
      <w:pPr>
        <w:jc w:val="both"/>
      </w:pPr>
      <w:r w:rsidRPr="00494D3C">
        <w:t>The contractor shall pay a one percent (1%) administrative fee to th</w:t>
      </w:r>
      <w:r>
        <w:t xml:space="preserve">e State of Missouri which shall </w:t>
      </w:r>
      <w:r w:rsidRPr="00494D3C">
        <w:t>apply to all payments received by the contractor for all products and services provided under the contract.  Payment of the one percent administrative fee shall be non-negotiable.</w:t>
      </w:r>
    </w:p>
    <w:p w14:paraId="0BB38FDC" w14:textId="77777777" w:rsidR="00F7184A" w:rsidRPr="00494D3C" w:rsidRDefault="00F7184A" w:rsidP="00F7184A">
      <w:pPr>
        <w:jc w:val="both"/>
      </w:pPr>
      <w:r w:rsidRPr="00494D3C">
        <w:t>The contractor shall pay the administrative fee at the end of each calendar quarter (i.e. March 31, June 30, September 30, December 31).  The total administrative fee for a given quarter must equal one percent (1%) of the total payments (minus returns and credits) received by the contractor during the calendar quarter as reported on the contractor’s Missouri Statewide Contract Quarterly Administrative Fee Report specified below.  The administrative fee must be received by the Division of Purchasing (Purchasing) no later than the 15</w:t>
      </w:r>
      <w:r w:rsidRPr="00494D3C">
        <w:rPr>
          <w:vertAlign w:val="superscript"/>
        </w:rPr>
        <w:t>th</w:t>
      </w:r>
      <w:r w:rsidRPr="00494D3C">
        <w:t xml:space="preserve"> calendar day of the month immediately following the end of the calendar quarter, unless the 15</w:t>
      </w:r>
      <w:r w:rsidRPr="00494D3C">
        <w:rPr>
          <w:vertAlign w:val="superscript"/>
        </w:rPr>
        <w:t>th</w:t>
      </w:r>
      <w:r w:rsidRPr="00494D3C">
        <w:t xml:space="preserve"> is not a business day in which case the next business day thereafter shall be considered the administrative fee deadline.</w:t>
      </w:r>
    </w:p>
    <w:p w14:paraId="34A07559" w14:textId="77777777" w:rsidR="00F7184A" w:rsidRPr="00494D3C" w:rsidRDefault="00F7184A" w:rsidP="00F7184A">
      <w:pPr>
        <w:jc w:val="both"/>
      </w:pPr>
      <w:r w:rsidRPr="00494D3C">
        <w:t>Payments shall be made using one of the following acceptable payment methods:</w:t>
      </w:r>
    </w:p>
    <w:p w14:paraId="0AC29F58" w14:textId="77777777" w:rsidR="00F7184A" w:rsidRPr="00494D3C" w:rsidRDefault="00F7184A" w:rsidP="00F7184A">
      <w:pPr>
        <w:jc w:val="both"/>
      </w:pPr>
    </w:p>
    <w:p w14:paraId="6767AC70" w14:textId="7CDC056E" w:rsidR="00F7184A" w:rsidRDefault="00F7184A" w:rsidP="00F7184A">
      <w:pPr>
        <w:pStyle w:val="ListParagraph"/>
        <w:numPr>
          <w:ilvl w:val="0"/>
          <w:numId w:val="9"/>
        </w:numPr>
        <w:autoSpaceDE w:val="0"/>
        <w:autoSpaceDN w:val="0"/>
        <w:adjustRightInd w:val="0"/>
        <w:spacing w:after="0"/>
        <w:jc w:val="both"/>
        <w:rPr>
          <w:rFonts w:cs="Arial"/>
        </w:rPr>
      </w:pPr>
      <w:r w:rsidRPr="00607B0B">
        <w:rPr>
          <w:rFonts w:cs="Arial"/>
          <w:b/>
          <w:u w:val="single"/>
        </w:rPr>
        <w:lastRenderedPageBreak/>
        <w:t>Check:</w:t>
      </w:r>
      <w:r w:rsidRPr="00607B0B">
        <w:rPr>
          <w:rFonts w:cs="Arial"/>
        </w:rPr>
        <w:t xml:space="preserve">  Personal check, company check, cashier’s check, or money order made payable to the “Missouri Revolving Information Technology Trust Fund” and sent to the following mailing address:  Division of Purchasing, P.O. Box 809, Jefferson City, MO 65102 – 0809 OR Division of Purchasing, 301 West High Street, Room 630, Jefferson City, MO  </w:t>
      </w:r>
      <w:r w:rsidRPr="00607B0B">
        <w:rPr>
          <w:rFonts w:cs="Arial"/>
          <w:bCs/>
        </w:rPr>
        <w:t>65101-1517</w:t>
      </w:r>
      <w:r w:rsidRPr="00607B0B">
        <w:rPr>
          <w:rFonts w:cs="Arial"/>
        </w:rPr>
        <w:t>.  The contractor’s payment by check shall authorize the State of Missouri to process the check electronically.  The contractor understands and agrees that any returned check from the contractor may be presented again electronically and may be subject to additional actions and/or handling fees.</w:t>
      </w:r>
    </w:p>
    <w:p w14:paraId="1FC93A82" w14:textId="77777777" w:rsidR="00316286" w:rsidRPr="00607B0B" w:rsidRDefault="00316286" w:rsidP="00316286">
      <w:pPr>
        <w:pStyle w:val="ListParagraph"/>
        <w:autoSpaceDE w:val="0"/>
        <w:autoSpaceDN w:val="0"/>
        <w:adjustRightInd w:val="0"/>
        <w:spacing w:after="0"/>
        <w:jc w:val="both"/>
        <w:rPr>
          <w:rFonts w:cs="Arial"/>
        </w:rPr>
      </w:pPr>
    </w:p>
    <w:p w14:paraId="0F4F2ABE" w14:textId="647CE08F" w:rsidR="00F7184A" w:rsidRDefault="00F7184A" w:rsidP="00F7184A">
      <w:pPr>
        <w:pStyle w:val="ListParagraph"/>
        <w:numPr>
          <w:ilvl w:val="0"/>
          <w:numId w:val="9"/>
        </w:numPr>
        <w:spacing w:after="0"/>
        <w:jc w:val="both"/>
        <w:rPr>
          <w:rFonts w:cs="Arial"/>
        </w:rPr>
      </w:pPr>
      <w:r w:rsidRPr="00607B0B">
        <w:rPr>
          <w:rFonts w:cs="Arial"/>
          <w:b/>
          <w:u w:val="single"/>
        </w:rPr>
        <w:t>Electronic Payment</w:t>
      </w:r>
      <w:r w:rsidRPr="00607B0B">
        <w:rPr>
          <w:rFonts w:cs="Arial"/>
        </w:rPr>
        <w:t>:  Instructions on how to submit payments electronically by automated clearing house (ACH) will</w:t>
      </w:r>
      <w:r w:rsidRPr="00607B0B">
        <w:rPr>
          <w:rFonts w:cs="Arial"/>
          <w:color w:val="1F497D"/>
        </w:rPr>
        <w:t xml:space="preserve"> </w:t>
      </w:r>
      <w:r w:rsidRPr="00607B0B">
        <w:rPr>
          <w:rFonts w:cs="Arial"/>
        </w:rPr>
        <w:t>be provided upon request by contacting the Division of Purchasing at (573) 751-2387.</w:t>
      </w:r>
    </w:p>
    <w:p w14:paraId="25BFC264" w14:textId="77777777" w:rsidR="00F7184A" w:rsidRPr="00607B0B" w:rsidRDefault="00F7184A" w:rsidP="00F7184A">
      <w:pPr>
        <w:pStyle w:val="ListParagraph"/>
        <w:spacing w:after="0"/>
        <w:jc w:val="both"/>
        <w:rPr>
          <w:rFonts w:cs="Arial"/>
        </w:rPr>
      </w:pPr>
    </w:p>
    <w:p w14:paraId="650B9C0C" w14:textId="77777777" w:rsidR="00F7184A" w:rsidRPr="00494D3C" w:rsidRDefault="00F7184A" w:rsidP="00F7184A">
      <w:pPr>
        <w:jc w:val="both"/>
      </w:pPr>
      <w:r w:rsidRPr="00494D3C">
        <w:t>All payments of the administrative fee shall include the contract number on any check or transmittal document.  However, only one contract number must be entered on a check or transmittal document.  If submitting an administrative fee payment for more than one contract, then a separate check or electronic payment and associated transmittal document must be submitted by the contractor for each contract.</w:t>
      </w:r>
    </w:p>
    <w:p w14:paraId="69FDAD0F" w14:textId="77777777" w:rsidR="00F7184A" w:rsidRPr="00494D3C" w:rsidRDefault="00F7184A" w:rsidP="00F7184A">
      <w:pPr>
        <w:jc w:val="both"/>
      </w:pPr>
      <w:r w:rsidRPr="00026248">
        <w:rPr>
          <w:u w:val="single"/>
        </w:rPr>
        <w:t>Missouri Statewide Contract Quarterly Administrative Fee Report</w:t>
      </w:r>
      <w:r w:rsidRPr="00494D3C">
        <w:t>:</w:t>
      </w:r>
    </w:p>
    <w:p w14:paraId="41B40C9B" w14:textId="77777777" w:rsidR="00F7184A" w:rsidRPr="00494D3C" w:rsidRDefault="00F7184A" w:rsidP="00F7184A">
      <w:pPr>
        <w:jc w:val="both"/>
      </w:pPr>
      <w:r w:rsidRPr="00494D3C">
        <w:t>The contractor shall submit a Missouri Statewide Contract Quarterly Administrative Fee Report to the Division of Purchasing which shall identify the total payments (minus returns and credits) received by the contractor from state agencies, political subdivisions, universities, and governmental entities in other states that were made pursuant to the contract.</w:t>
      </w:r>
    </w:p>
    <w:p w14:paraId="49A4305F" w14:textId="77777777" w:rsidR="00F7184A" w:rsidRPr="00494D3C" w:rsidRDefault="00F7184A" w:rsidP="00F7184A">
      <w:pPr>
        <w:jc w:val="both"/>
      </w:pPr>
      <w:r w:rsidRPr="00494D3C">
        <w:t>The contractor shall prepare and submit the Missouri Statewide Contract Quarterly Administrative Fee Report at the end of each calendar quarter (i.e. March 31, June 30, September 30, December 31) for total payments (minus returns and credits) received by the contractor during the calendar quarter.  The Missouri Statewide Contract Quarterly Administrative Fee Report must be received by the Division of Purchasing (Purchasing) no later than the 15</w:t>
      </w:r>
      <w:r w:rsidRPr="00494D3C">
        <w:rPr>
          <w:vertAlign w:val="superscript"/>
        </w:rPr>
        <w:t>th</w:t>
      </w:r>
      <w:r w:rsidRPr="00494D3C">
        <w:t xml:space="preserve"> calendar day of the month following the reporting quarter entered on the report, unless the 15</w:t>
      </w:r>
      <w:r w:rsidRPr="00494D3C">
        <w:rPr>
          <w:vertAlign w:val="superscript"/>
        </w:rPr>
        <w:t>th</w:t>
      </w:r>
      <w:r w:rsidRPr="00494D3C">
        <w:t xml:space="preserve"> is not a business day in which case the next business day thereafter shall be considered the reporting deadline.  Even if there has been no usage of the contract during the reporting quarter, the contractor must still submit a report and indicate no payments were received by marking the appropriate box on the report form.</w:t>
      </w:r>
    </w:p>
    <w:p w14:paraId="54EAA135" w14:textId="77777777" w:rsidR="00F7184A" w:rsidRPr="00494D3C" w:rsidRDefault="00F7184A" w:rsidP="00F7184A">
      <w:pPr>
        <w:jc w:val="both"/>
      </w:pPr>
      <w:r w:rsidRPr="00494D3C">
        <w:t xml:space="preserve">The Missouri Statewide Contract Quarterly Administrative Fee Report form may be downloaded from the following Purchasing website:  </w:t>
      </w:r>
      <w:hyperlink r:id="rId12" w:history="1">
        <w:r w:rsidRPr="00494D3C">
          <w:rPr>
            <w:rStyle w:val="Hyperlink"/>
          </w:rPr>
          <w:t>http://oa.mo.gov/purchasing/vendor-information</w:t>
        </w:r>
      </w:hyperlink>
      <w:r w:rsidRPr="00494D3C">
        <w:t xml:space="preserve">.  The Missouri Statewide Contract Quarterly Administrative Fee Report is also included herein </w:t>
      </w:r>
      <w:r w:rsidRPr="00026248">
        <w:t>as Attachment 2.</w:t>
      </w:r>
      <w:r w:rsidRPr="00494D3C">
        <w:t>  The Missouri Statewide Contract</w:t>
      </w:r>
      <w:r w:rsidRPr="00494D3C">
        <w:rPr>
          <w:color w:val="FF0000"/>
        </w:rPr>
        <w:t xml:space="preserve"> </w:t>
      </w:r>
      <w:r w:rsidRPr="00494D3C">
        <w:t>Quarterly Administrative Fee Report must be submitted using one of the following methods:</w:t>
      </w:r>
    </w:p>
    <w:p w14:paraId="48375894" w14:textId="77777777" w:rsidR="00F7184A" w:rsidRPr="00494D3C" w:rsidRDefault="00F7184A" w:rsidP="00F7184A">
      <w:pPr>
        <w:jc w:val="both"/>
      </w:pPr>
    </w:p>
    <w:p w14:paraId="0E4DF5F1" w14:textId="77777777" w:rsidR="00F7184A" w:rsidRPr="00607B0B" w:rsidRDefault="00F7184A" w:rsidP="00F7184A">
      <w:pPr>
        <w:pStyle w:val="ListParagraph"/>
        <w:numPr>
          <w:ilvl w:val="0"/>
          <w:numId w:val="10"/>
        </w:numPr>
        <w:spacing w:after="0"/>
        <w:ind w:left="360"/>
        <w:jc w:val="both"/>
        <w:rPr>
          <w:rFonts w:cs="Arial"/>
        </w:rPr>
      </w:pPr>
      <w:r w:rsidRPr="00607B0B">
        <w:rPr>
          <w:rFonts w:cs="Arial"/>
          <w:b/>
          <w:bCs/>
          <w:u w:val="single"/>
        </w:rPr>
        <w:t>Mail</w:t>
      </w:r>
      <w:r w:rsidRPr="00607B0B">
        <w:rPr>
          <w:rFonts w:cs="Arial"/>
          <w:b/>
          <w:bCs/>
        </w:rPr>
        <w:t>:</w:t>
      </w:r>
      <w:r w:rsidRPr="00607B0B">
        <w:rPr>
          <w:rFonts w:cs="Arial"/>
        </w:rPr>
        <w:t xml:space="preserve">  Division of Purchasing, </w:t>
      </w:r>
    </w:p>
    <w:p w14:paraId="5FE0DFA9" w14:textId="77777777" w:rsidR="00F7184A" w:rsidRPr="00607B0B" w:rsidRDefault="00F7184A" w:rsidP="00F7184A">
      <w:pPr>
        <w:ind w:left="360" w:hanging="360"/>
        <w:jc w:val="both"/>
        <w:rPr>
          <w:rFonts w:cs="Arial"/>
        </w:rPr>
      </w:pPr>
      <w:r w:rsidRPr="00607B0B">
        <w:rPr>
          <w:rFonts w:cs="Arial"/>
        </w:rPr>
        <w:t>P.O. Box 809, Jefferson City MO  65102-0809</w:t>
      </w:r>
    </w:p>
    <w:p w14:paraId="50F150AD" w14:textId="77777777" w:rsidR="00F7184A" w:rsidRPr="00607B0B" w:rsidRDefault="00F7184A" w:rsidP="00F7184A">
      <w:pPr>
        <w:ind w:left="360" w:hanging="360"/>
        <w:jc w:val="both"/>
        <w:rPr>
          <w:rFonts w:cs="Arial"/>
        </w:rPr>
      </w:pPr>
      <w:r w:rsidRPr="00607B0B">
        <w:rPr>
          <w:rFonts w:cs="Arial"/>
        </w:rPr>
        <w:t>OR</w:t>
      </w:r>
    </w:p>
    <w:p w14:paraId="54B0E778" w14:textId="77777777" w:rsidR="00F7184A" w:rsidRPr="00607B0B" w:rsidRDefault="00F7184A" w:rsidP="00F7184A">
      <w:pPr>
        <w:ind w:left="360" w:hanging="360"/>
        <w:jc w:val="both"/>
        <w:rPr>
          <w:rFonts w:cs="Arial"/>
        </w:rPr>
      </w:pPr>
      <w:r w:rsidRPr="00607B0B">
        <w:rPr>
          <w:rFonts w:cs="Arial"/>
        </w:rPr>
        <w:t xml:space="preserve">Division of Purchasing, </w:t>
      </w:r>
    </w:p>
    <w:p w14:paraId="21ACD2A4" w14:textId="77777777" w:rsidR="00F7184A" w:rsidRPr="00607B0B" w:rsidRDefault="00F7184A" w:rsidP="00F7184A">
      <w:pPr>
        <w:ind w:left="360" w:hanging="360"/>
        <w:jc w:val="both"/>
        <w:rPr>
          <w:rFonts w:cs="Arial"/>
        </w:rPr>
      </w:pPr>
      <w:r w:rsidRPr="00607B0B">
        <w:rPr>
          <w:rFonts w:cs="Arial"/>
        </w:rPr>
        <w:lastRenderedPageBreak/>
        <w:t xml:space="preserve">301 West High Street, Room 630, Jefferson City, MO  </w:t>
      </w:r>
      <w:r w:rsidRPr="00607B0B">
        <w:rPr>
          <w:rFonts w:cs="Arial"/>
          <w:bCs/>
        </w:rPr>
        <w:t>65101-1517</w:t>
      </w:r>
    </w:p>
    <w:p w14:paraId="7E19B491" w14:textId="77777777" w:rsidR="00F7184A" w:rsidRPr="00607B0B" w:rsidRDefault="00F7184A" w:rsidP="00F7184A">
      <w:pPr>
        <w:pStyle w:val="ListParagraph"/>
        <w:numPr>
          <w:ilvl w:val="0"/>
          <w:numId w:val="10"/>
        </w:numPr>
        <w:spacing w:after="0"/>
        <w:ind w:left="360"/>
        <w:jc w:val="both"/>
        <w:rPr>
          <w:rFonts w:cs="Arial"/>
        </w:rPr>
      </w:pPr>
      <w:r w:rsidRPr="00607B0B">
        <w:rPr>
          <w:rFonts w:cs="Arial"/>
          <w:b/>
          <w:bCs/>
          <w:u w:val="single"/>
        </w:rPr>
        <w:t>Fax</w:t>
      </w:r>
      <w:r w:rsidRPr="00607B0B">
        <w:rPr>
          <w:rFonts w:cs="Arial"/>
          <w:b/>
          <w:bCs/>
        </w:rPr>
        <w:t>:</w:t>
      </w:r>
      <w:r w:rsidRPr="00607B0B">
        <w:rPr>
          <w:rFonts w:cs="Arial"/>
        </w:rPr>
        <w:t xml:space="preserve">  (573) 526-9815</w:t>
      </w:r>
    </w:p>
    <w:p w14:paraId="3B311A75" w14:textId="77777777" w:rsidR="00F7184A" w:rsidRPr="00607B0B" w:rsidRDefault="00F7184A" w:rsidP="00F7184A">
      <w:pPr>
        <w:pStyle w:val="ListParagraph"/>
        <w:numPr>
          <w:ilvl w:val="0"/>
          <w:numId w:val="10"/>
        </w:numPr>
        <w:spacing w:after="0"/>
        <w:ind w:left="360"/>
        <w:jc w:val="both"/>
        <w:rPr>
          <w:rFonts w:cs="Arial"/>
        </w:rPr>
      </w:pPr>
      <w:r w:rsidRPr="00607B0B">
        <w:rPr>
          <w:rFonts w:cs="Arial"/>
          <w:b/>
          <w:bCs/>
          <w:u w:val="single"/>
        </w:rPr>
        <w:t>Email</w:t>
      </w:r>
      <w:r w:rsidRPr="00607B0B">
        <w:rPr>
          <w:rFonts w:cs="Arial"/>
          <w:b/>
          <w:bCs/>
        </w:rPr>
        <w:t>:</w:t>
      </w:r>
      <w:r w:rsidRPr="00607B0B">
        <w:rPr>
          <w:rFonts w:cs="Arial"/>
        </w:rPr>
        <w:t xml:space="preserve">  </w:t>
      </w:r>
      <w:hyperlink r:id="rId13" w:history="1">
        <w:r w:rsidRPr="00607B0B">
          <w:rPr>
            <w:rStyle w:val="Hyperlink"/>
            <w:rFonts w:cs="Arial"/>
          </w:rPr>
          <w:t>ereports@oa.mo.gov</w:t>
        </w:r>
      </w:hyperlink>
    </w:p>
    <w:p w14:paraId="65D0D70A" w14:textId="77777777" w:rsidR="00F7184A" w:rsidRDefault="00F7184A" w:rsidP="00F7184A">
      <w:pPr>
        <w:jc w:val="both"/>
      </w:pPr>
    </w:p>
    <w:p w14:paraId="17D680FD" w14:textId="77777777" w:rsidR="00F7184A" w:rsidRPr="00494D3C" w:rsidRDefault="00F7184A" w:rsidP="00F7184A">
      <w:pPr>
        <w:jc w:val="both"/>
        <w:rPr>
          <w:b/>
          <w:i/>
          <w:highlight w:val="yellow"/>
        </w:rPr>
      </w:pPr>
      <w:r w:rsidRPr="00494D3C">
        <w:t>The contractor shall agree that the Division of Purchasing r</w:t>
      </w:r>
      <w:r>
        <w:t xml:space="preserve">eserves the right to modify the </w:t>
      </w:r>
      <w:r w:rsidRPr="00494D3C">
        <w:t>requested format and content of the</w:t>
      </w:r>
      <w:r w:rsidRPr="00494D3C">
        <w:rPr>
          <w:color w:val="FF0000"/>
        </w:rPr>
        <w:t xml:space="preserve"> </w:t>
      </w:r>
      <w:r w:rsidRPr="00494D3C">
        <w:t>Missouri Statewide Contract Quarterly Administrative Fee Report by providing thirty (30) calendar days written notice to the contractor.  The contractor shall also agree the Division of Purchasing may unilaterally amend the contract, with thirty (30) calendar days notice to the contractor to change the method of payment of the administrative fee, the timing for submission of the Missouri Statewide Contract</w:t>
      </w:r>
      <w:r w:rsidRPr="00494D3C">
        <w:rPr>
          <w:color w:val="FF0000"/>
        </w:rPr>
        <w:t xml:space="preserve"> </w:t>
      </w:r>
      <w:r w:rsidRPr="00494D3C">
        <w:t>Quarterly Administrative Fee Report, and/or timing for payment of the administrative fee.  The contractor shall understand and agree that if such an amendment is issued by the Division of Purchasing, the contractor shall comply with all contractual terms, as amended.</w:t>
      </w:r>
    </w:p>
    <w:p w14:paraId="1B1F2209" w14:textId="77777777" w:rsidR="00F7184A" w:rsidRPr="00494D3C" w:rsidRDefault="00F7184A" w:rsidP="00F7184A">
      <w:pPr>
        <w:jc w:val="both"/>
      </w:pPr>
    </w:p>
    <w:p w14:paraId="1469689F" w14:textId="77777777" w:rsidR="00F7184A" w:rsidRPr="00026248" w:rsidRDefault="00F7184A" w:rsidP="00F7184A">
      <w:pPr>
        <w:jc w:val="both"/>
        <w:rPr>
          <w:u w:val="single"/>
        </w:rPr>
      </w:pPr>
      <w:r w:rsidRPr="00026248">
        <w:rPr>
          <w:u w:val="single"/>
        </w:rPr>
        <w:t>Missouri Statewide Contract Quarterly Usage Report:</w:t>
      </w:r>
    </w:p>
    <w:p w14:paraId="55D2931B" w14:textId="77777777" w:rsidR="00F7184A" w:rsidRPr="00494D3C" w:rsidRDefault="00F7184A" w:rsidP="00F7184A">
      <w:pPr>
        <w:jc w:val="both"/>
      </w:pPr>
      <w:r w:rsidRPr="00494D3C">
        <w:t>The contractor shall submit a Missouri Statewide Contract Quarterly Usage Report to the Division of Purchasing (Purchasing) which shall provide the Data Element information listed below:</w:t>
      </w:r>
    </w:p>
    <w:tbl>
      <w:tblPr>
        <w:tblW w:w="9100" w:type="dxa"/>
        <w:tblInd w:w="91" w:type="dxa"/>
        <w:tblLook w:val="04A0" w:firstRow="1" w:lastRow="0" w:firstColumn="1" w:lastColumn="0" w:noHBand="0" w:noVBand="1"/>
      </w:tblPr>
      <w:tblGrid>
        <w:gridCol w:w="2280"/>
        <w:gridCol w:w="6820"/>
      </w:tblGrid>
      <w:tr w:rsidR="00F7184A" w:rsidRPr="00494D3C" w14:paraId="67DB04D5" w14:textId="77777777" w:rsidTr="000B5669">
        <w:trPr>
          <w:trHeight w:val="300"/>
        </w:trPr>
        <w:tc>
          <w:tcPr>
            <w:tcW w:w="2280" w:type="dxa"/>
            <w:tcBorders>
              <w:top w:val="single" w:sz="4" w:space="0" w:color="auto"/>
              <w:left w:val="single" w:sz="4" w:space="0" w:color="auto"/>
              <w:bottom w:val="single" w:sz="4" w:space="0" w:color="auto"/>
              <w:right w:val="single" w:sz="4" w:space="0" w:color="auto"/>
            </w:tcBorders>
            <w:shd w:val="clear" w:color="000000" w:fill="C0C0C0"/>
            <w:vAlign w:val="bottom"/>
            <w:hideMark/>
          </w:tcPr>
          <w:p w14:paraId="77CD11DA" w14:textId="77777777" w:rsidR="00F7184A" w:rsidRPr="00494D3C" w:rsidRDefault="00F7184A" w:rsidP="000B5669">
            <w:pPr>
              <w:jc w:val="both"/>
              <w:rPr>
                <w:b/>
                <w:bCs/>
              </w:rPr>
            </w:pPr>
            <w:r w:rsidRPr="00494D3C">
              <w:rPr>
                <w:b/>
                <w:bCs/>
              </w:rPr>
              <w:t>Data Element</w:t>
            </w:r>
          </w:p>
        </w:tc>
        <w:tc>
          <w:tcPr>
            <w:tcW w:w="6820" w:type="dxa"/>
            <w:tcBorders>
              <w:top w:val="single" w:sz="4" w:space="0" w:color="auto"/>
              <w:left w:val="nil"/>
              <w:bottom w:val="single" w:sz="4" w:space="0" w:color="auto"/>
              <w:right w:val="single" w:sz="4" w:space="0" w:color="auto"/>
            </w:tcBorders>
            <w:shd w:val="clear" w:color="000000" w:fill="C0C0C0"/>
            <w:vAlign w:val="bottom"/>
            <w:hideMark/>
          </w:tcPr>
          <w:p w14:paraId="1132E07E" w14:textId="77777777" w:rsidR="00F7184A" w:rsidRPr="00494D3C" w:rsidRDefault="00F7184A" w:rsidP="000B5669">
            <w:pPr>
              <w:jc w:val="both"/>
              <w:rPr>
                <w:b/>
                <w:bCs/>
              </w:rPr>
            </w:pPr>
            <w:r w:rsidRPr="00494D3C">
              <w:rPr>
                <w:b/>
                <w:bCs/>
              </w:rPr>
              <w:t>Description</w:t>
            </w:r>
          </w:p>
        </w:tc>
      </w:tr>
      <w:tr w:rsidR="00F7184A" w:rsidRPr="00494D3C" w14:paraId="3ECF3007" w14:textId="77777777" w:rsidTr="000B5669">
        <w:trPr>
          <w:trHeight w:val="300"/>
        </w:trPr>
        <w:tc>
          <w:tcPr>
            <w:tcW w:w="2280" w:type="dxa"/>
            <w:tcBorders>
              <w:top w:val="nil"/>
              <w:left w:val="single" w:sz="4" w:space="0" w:color="auto"/>
              <w:bottom w:val="single" w:sz="4" w:space="0" w:color="auto"/>
              <w:right w:val="single" w:sz="4" w:space="0" w:color="auto"/>
            </w:tcBorders>
            <w:shd w:val="clear" w:color="auto" w:fill="auto"/>
            <w:hideMark/>
          </w:tcPr>
          <w:p w14:paraId="58554F05" w14:textId="77777777" w:rsidR="00F7184A" w:rsidRPr="00494D3C" w:rsidRDefault="00F7184A" w:rsidP="000B5669">
            <w:pPr>
              <w:jc w:val="both"/>
            </w:pPr>
            <w:r w:rsidRPr="00494D3C">
              <w:t>Contractor Name</w:t>
            </w:r>
          </w:p>
        </w:tc>
        <w:tc>
          <w:tcPr>
            <w:tcW w:w="6820" w:type="dxa"/>
            <w:tcBorders>
              <w:top w:val="nil"/>
              <w:left w:val="nil"/>
              <w:bottom w:val="single" w:sz="4" w:space="0" w:color="auto"/>
              <w:right w:val="single" w:sz="4" w:space="0" w:color="auto"/>
            </w:tcBorders>
            <w:shd w:val="clear" w:color="auto" w:fill="auto"/>
            <w:hideMark/>
          </w:tcPr>
          <w:p w14:paraId="5BC56561" w14:textId="77777777" w:rsidR="00F7184A" w:rsidRPr="00494D3C" w:rsidRDefault="00F7184A" w:rsidP="000B5669">
            <w:pPr>
              <w:jc w:val="both"/>
            </w:pPr>
            <w:r w:rsidRPr="00494D3C">
              <w:t>Contractor name as it appears on the contract.</w:t>
            </w:r>
          </w:p>
        </w:tc>
      </w:tr>
      <w:tr w:rsidR="00F7184A" w:rsidRPr="00494D3C" w14:paraId="22951BA0" w14:textId="77777777" w:rsidTr="000B5669">
        <w:trPr>
          <w:trHeight w:val="540"/>
        </w:trPr>
        <w:tc>
          <w:tcPr>
            <w:tcW w:w="2280" w:type="dxa"/>
            <w:tcBorders>
              <w:top w:val="nil"/>
              <w:left w:val="single" w:sz="4" w:space="0" w:color="auto"/>
              <w:bottom w:val="single" w:sz="4" w:space="0" w:color="auto"/>
              <w:right w:val="single" w:sz="4" w:space="0" w:color="auto"/>
            </w:tcBorders>
            <w:shd w:val="clear" w:color="auto" w:fill="auto"/>
            <w:hideMark/>
          </w:tcPr>
          <w:p w14:paraId="2D7244B3" w14:textId="77777777" w:rsidR="00F7184A" w:rsidRPr="00494D3C" w:rsidRDefault="00F7184A" w:rsidP="000B5669">
            <w:pPr>
              <w:jc w:val="both"/>
            </w:pPr>
            <w:r w:rsidRPr="00494D3C">
              <w:t>Statewide Contract Number</w:t>
            </w:r>
          </w:p>
        </w:tc>
        <w:tc>
          <w:tcPr>
            <w:tcW w:w="6820" w:type="dxa"/>
            <w:tcBorders>
              <w:top w:val="nil"/>
              <w:left w:val="nil"/>
              <w:bottom w:val="single" w:sz="4" w:space="0" w:color="auto"/>
              <w:right w:val="single" w:sz="4" w:space="0" w:color="auto"/>
            </w:tcBorders>
            <w:shd w:val="clear" w:color="auto" w:fill="auto"/>
            <w:hideMark/>
          </w:tcPr>
          <w:p w14:paraId="13C25DCC" w14:textId="77777777" w:rsidR="00F7184A" w:rsidRPr="00494D3C" w:rsidRDefault="00F7184A" w:rsidP="000B5669">
            <w:pPr>
              <w:jc w:val="both"/>
            </w:pPr>
            <w:r w:rsidRPr="00494D3C">
              <w:t>Statewide contract number as listed on the cover page of your contract with the State of Missouri.</w:t>
            </w:r>
          </w:p>
        </w:tc>
      </w:tr>
      <w:tr w:rsidR="00F7184A" w:rsidRPr="00494D3C" w14:paraId="41FC37D0" w14:textId="77777777" w:rsidTr="000B5669">
        <w:trPr>
          <w:trHeight w:val="300"/>
        </w:trPr>
        <w:tc>
          <w:tcPr>
            <w:tcW w:w="2280" w:type="dxa"/>
            <w:tcBorders>
              <w:top w:val="nil"/>
              <w:left w:val="single" w:sz="4" w:space="0" w:color="auto"/>
              <w:bottom w:val="single" w:sz="4" w:space="0" w:color="auto"/>
              <w:right w:val="single" w:sz="4" w:space="0" w:color="auto"/>
            </w:tcBorders>
            <w:shd w:val="clear" w:color="auto" w:fill="auto"/>
            <w:hideMark/>
          </w:tcPr>
          <w:p w14:paraId="4D518BA9" w14:textId="77777777" w:rsidR="00F7184A" w:rsidRPr="00494D3C" w:rsidRDefault="00F7184A" w:rsidP="000B5669">
            <w:pPr>
              <w:jc w:val="both"/>
            </w:pPr>
            <w:r w:rsidRPr="00494D3C">
              <w:t>Report Contact Name</w:t>
            </w:r>
          </w:p>
        </w:tc>
        <w:tc>
          <w:tcPr>
            <w:tcW w:w="6820" w:type="dxa"/>
            <w:tcBorders>
              <w:top w:val="nil"/>
              <w:left w:val="nil"/>
              <w:bottom w:val="single" w:sz="4" w:space="0" w:color="auto"/>
              <w:right w:val="single" w:sz="4" w:space="0" w:color="auto"/>
            </w:tcBorders>
            <w:shd w:val="clear" w:color="auto" w:fill="auto"/>
            <w:hideMark/>
          </w:tcPr>
          <w:p w14:paraId="4C67B79F" w14:textId="77777777" w:rsidR="00F7184A" w:rsidRPr="00494D3C" w:rsidRDefault="00F7184A" w:rsidP="000B5669">
            <w:pPr>
              <w:jc w:val="both"/>
            </w:pPr>
            <w:r w:rsidRPr="00494D3C">
              <w:t xml:space="preserve">Name of the person completing the report on behalf of the contractor. </w:t>
            </w:r>
          </w:p>
        </w:tc>
      </w:tr>
      <w:tr w:rsidR="00F7184A" w:rsidRPr="00494D3C" w14:paraId="6C43EFC4" w14:textId="77777777" w:rsidTr="000B5669">
        <w:trPr>
          <w:trHeight w:val="300"/>
        </w:trPr>
        <w:tc>
          <w:tcPr>
            <w:tcW w:w="2280" w:type="dxa"/>
            <w:tcBorders>
              <w:top w:val="nil"/>
              <w:left w:val="single" w:sz="4" w:space="0" w:color="auto"/>
              <w:bottom w:val="single" w:sz="4" w:space="0" w:color="auto"/>
              <w:right w:val="single" w:sz="4" w:space="0" w:color="auto"/>
            </w:tcBorders>
            <w:shd w:val="clear" w:color="auto" w:fill="auto"/>
            <w:hideMark/>
          </w:tcPr>
          <w:p w14:paraId="03F5F35E" w14:textId="77777777" w:rsidR="00F7184A" w:rsidRPr="00494D3C" w:rsidRDefault="00F7184A" w:rsidP="000B5669">
            <w:pPr>
              <w:jc w:val="both"/>
            </w:pPr>
            <w:r w:rsidRPr="00494D3C">
              <w:t>Contact Phone Number</w:t>
            </w:r>
          </w:p>
        </w:tc>
        <w:tc>
          <w:tcPr>
            <w:tcW w:w="6820" w:type="dxa"/>
            <w:tcBorders>
              <w:top w:val="nil"/>
              <w:left w:val="nil"/>
              <w:bottom w:val="single" w:sz="4" w:space="0" w:color="auto"/>
              <w:right w:val="single" w:sz="4" w:space="0" w:color="auto"/>
            </w:tcBorders>
            <w:shd w:val="clear" w:color="auto" w:fill="auto"/>
            <w:hideMark/>
          </w:tcPr>
          <w:p w14:paraId="0D861799" w14:textId="77777777" w:rsidR="00F7184A" w:rsidRPr="00494D3C" w:rsidRDefault="00F7184A" w:rsidP="000B5669">
            <w:pPr>
              <w:jc w:val="both"/>
            </w:pPr>
            <w:r w:rsidRPr="00494D3C">
              <w:t>Phone number for the person completing the report.</w:t>
            </w:r>
          </w:p>
        </w:tc>
      </w:tr>
      <w:tr w:rsidR="00F7184A" w:rsidRPr="00494D3C" w14:paraId="67EC3E61" w14:textId="77777777" w:rsidTr="000B5669">
        <w:trPr>
          <w:trHeight w:val="300"/>
        </w:trPr>
        <w:tc>
          <w:tcPr>
            <w:tcW w:w="2280" w:type="dxa"/>
            <w:tcBorders>
              <w:top w:val="nil"/>
              <w:left w:val="single" w:sz="4" w:space="0" w:color="auto"/>
              <w:bottom w:val="single" w:sz="4" w:space="0" w:color="auto"/>
              <w:right w:val="single" w:sz="4" w:space="0" w:color="auto"/>
            </w:tcBorders>
            <w:shd w:val="clear" w:color="auto" w:fill="auto"/>
            <w:hideMark/>
          </w:tcPr>
          <w:p w14:paraId="05523256" w14:textId="77777777" w:rsidR="00F7184A" w:rsidRPr="00494D3C" w:rsidRDefault="00F7184A" w:rsidP="000B5669">
            <w:pPr>
              <w:jc w:val="both"/>
            </w:pPr>
            <w:r w:rsidRPr="00494D3C">
              <w:t>Contact Email Address</w:t>
            </w:r>
          </w:p>
        </w:tc>
        <w:tc>
          <w:tcPr>
            <w:tcW w:w="6820" w:type="dxa"/>
            <w:tcBorders>
              <w:top w:val="nil"/>
              <w:left w:val="nil"/>
              <w:bottom w:val="single" w:sz="4" w:space="0" w:color="auto"/>
              <w:right w:val="single" w:sz="4" w:space="0" w:color="auto"/>
            </w:tcBorders>
            <w:shd w:val="clear" w:color="auto" w:fill="auto"/>
            <w:hideMark/>
          </w:tcPr>
          <w:p w14:paraId="3D61B1BC" w14:textId="77777777" w:rsidR="00F7184A" w:rsidRPr="00494D3C" w:rsidRDefault="00F7184A" w:rsidP="000B5669">
            <w:pPr>
              <w:jc w:val="both"/>
            </w:pPr>
            <w:r w:rsidRPr="00494D3C">
              <w:t xml:space="preserve">Email address for the person completing the report. </w:t>
            </w:r>
          </w:p>
        </w:tc>
      </w:tr>
      <w:tr w:rsidR="00F7184A" w:rsidRPr="00494D3C" w14:paraId="17046B1F" w14:textId="77777777" w:rsidTr="000B5669">
        <w:trPr>
          <w:trHeight w:val="300"/>
        </w:trPr>
        <w:tc>
          <w:tcPr>
            <w:tcW w:w="2280" w:type="dxa"/>
            <w:tcBorders>
              <w:top w:val="nil"/>
              <w:left w:val="single" w:sz="4" w:space="0" w:color="auto"/>
              <w:bottom w:val="single" w:sz="4" w:space="0" w:color="auto"/>
              <w:right w:val="single" w:sz="4" w:space="0" w:color="auto"/>
            </w:tcBorders>
            <w:shd w:val="clear" w:color="auto" w:fill="auto"/>
            <w:hideMark/>
          </w:tcPr>
          <w:p w14:paraId="6D21FB35" w14:textId="77777777" w:rsidR="00F7184A" w:rsidRPr="00494D3C" w:rsidRDefault="00F7184A" w:rsidP="000B5669">
            <w:pPr>
              <w:jc w:val="both"/>
            </w:pPr>
            <w:r w:rsidRPr="00494D3C">
              <w:t>Date Report Submitted</w:t>
            </w:r>
          </w:p>
        </w:tc>
        <w:tc>
          <w:tcPr>
            <w:tcW w:w="6820" w:type="dxa"/>
            <w:tcBorders>
              <w:top w:val="nil"/>
              <w:left w:val="nil"/>
              <w:bottom w:val="single" w:sz="4" w:space="0" w:color="auto"/>
              <w:right w:val="single" w:sz="4" w:space="0" w:color="auto"/>
            </w:tcBorders>
            <w:shd w:val="clear" w:color="auto" w:fill="auto"/>
            <w:hideMark/>
          </w:tcPr>
          <w:p w14:paraId="4BAF16A4" w14:textId="77777777" w:rsidR="00F7184A" w:rsidRPr="00494D3C" w:rsidRDefault="00F7184A" w:rsidP="000B5669">
            <w:pPr>
              <w:jc w:val="both"/>
            </w:pPr>
            <w:r w:rsidRPr="00494D3C">
              <w:t>Date the Missouri Statewide Contract Quarterly Usage Report is submitted to Purchasing.</w:t>
            </w:r>
          </w:p>
        </w:tc>
      </w:tr>
      <w:tr w:rsidR="00F7184A" w:rsidRPr="00494D3C" w14:paraId="3D2EABE1" w14:textId="77777777" w:rsidTr="000B5669">
        <w:trPr>
          <w:trHeight w:val="510"/>
        </w:trPr>
        <w:tc>
          <w:tcPr>
            <w:tcW w:w="2280" w:type="dxa"/>
            <w:tcBorders>
              <w:top w:val="nil"/>
              <w:left w:val="single" w:sz="4" w:space="0" w:color="auto"/>
              <w:bottom w:val="single" w:sz="4" w:space="0" w:color="auto"/>
              <w:right w:val="single" w:sz="4" w:space="0" w:color="auto"/>
            </w:tcBorders>
            <w:shd w:val="clear" w:color="auto" w:fill="auto"/>
            <w:hideMark/>
          </w:tcPr>
          <w:p w14:paraId="1F8E3A10" w14:textId="77777777" w:rsidR="00F7184A" w:rsidRPr="00494D3C" w:rsidRDefault="00F7184A" w:rsidP="000B5669">
            <w:pPr>
              <w:jc w:val="both"/>
            </w:pPr>
            <w:r w:rsidRPr="00494D3C">
              <w:t>Reporting Quarter</w:t>
            </w:r>
          </w:p>
        </w:tc>
        <w:tc>
          <w:tcPr>
            <w:tcW w:w="6820" w:type="dxa"/>
            <w:tcBorders>
              <w:top w:val="nil"/>
              <w:left w:val="nil"/>
              <w:bottom w:val="single" w:sz="4" w:space="0" w:color="auto"/>
              <w:right w:val="single" w:sz="4" w:space="0" w:color="auto"/>
            </w:tcBorders>
            <w:shd w:val="clear" w:color="auto" w:fill="auto"/>
            <w:hideMark/>
          </w:tcPr>
          <w:p w14:paraId="2E563B53" w14:textId="77777777" w:rsidR="00F7184A" w:rsidRPr="00494D3C" w:rsidRDefault="00F7184A" w:rsidP="000B5669">
            <w:pPr>
              <w:jc w:val="both"/>
            </w:pPr>
            <w:r w:rsidRPr="00494D3C">
              <w:t xml:space="preserve">Quarter for which the contractor is reporting purchases on the contract.  </w:t>
            </w:r>
          </w:p>
        </w:tc>
      </w:tr>
      <w:tr w:rsidR="00F7184A" w:rsidRPr="00494D3C" w14:paraId="28CC7514" w14:textId="77777777" w:rsidTr="000B5669">
        <w:trPr>
          <w:trHeight w:val="765"/>
        </w:trPr>
        <w:tc>
          <w:tcPr>
            <w:tcW w:w="2280" w:type="dxa"/>
            <w:tcBorders>
              <w:top w:val="nil"/>
              <w:left w:val="single" w:sz="4" w:space="0" w:color="auto"/>
              <w:bottom w:val="single" w:sz="4" w:space="0" w:color="auto"/>
              <w:right w:val="single" w:sz="4" w:space="0" w:color="auto"/>
            </w:tcBorders>
            <w:shd w:val="clear" w:color="auto" w:fill="auto"/>
            <w:hideMark/>
          </w:tcPr>
          <w:p w14:paraId="4284B094" w14:textId="77777777" w:rsidR="00F7184A" w:rsidRPr="00494D3C" w:rsidRDefault="00F7184A" w:rsidP="000B5669">
            <w:pPr>
              <w:jc w:val="both"/>
            </w:pPr>
            <w:r w:rsidRPr="00494D3C">
              <w:t>Entity Type</w:t>
            </w:r>
          </w:p>
        </w:tc>
        <w:tc>
          <w:tcPr>
            <w:tcW w:w="6820" w:type="dxa"/>
            <w:tcBorders>
              <w:top w:val="nil"/>
              <w:left w:val="nil"/>
              <w:bottom w:val="single" w:sz="4" w:space="0" w:color="auto"/>
              <w:right w:val="single" w:sz="4" w:space="0" w:color="auto"/>
            </w:tcBorders>
            <w:shd w:val="clear" w:color="auto" w:fill="auto"/>
            <w:hideMark/>
          </w:tcPr>
          <w:p w14:paraId="7776EF6F" w14:textId="77777777" w:rsidR="00F7184A" w:rsidRPr="00494D3C" w:rsidRDefault="00F7184A" w:rsidP="000B5669">
            <w:pPr>
              <w:jc w:val="both"/>
            </w:pPr>
            <w:r w:rsidRPr="00494D3C">
              <w:t>Indicate the type of entity by entering "S" for Missouri state agency, "P" for Missouri political subdivision, "U" for Missouri university, or "O" for political subdivision or state entity from another state.</w:t>
            </w:r>
          </w:p>
        </w:tc>
      </w:tr>
      <w:tr w:rsidR="00F7184A" w:rsidRPr="00494D3C" w14:paraId="6ABE87E9" w14:textId="77777777" w:rsidTr="000B5669">
        <w:trPr>
          <w:trHeight w:val="510"/>
        </w:trPr>
        <w:tc>
          <w:tcPr>
            <w:tcW w:w="2280" w:type="dxa"/>
            <w:tcBorders>
              <w:top w:val="nil"/>
              <w:left w:val="single" w:sz="4" w:space="0" w:color="auto"/>
              <w:bottom w:val="single" w:sz="4" w:space="0" w:color="auto"/>
              <w:right w:val="single" w:sz="4" w:space="0" w:color="auto"/>
            </w:tcBorders>
            <w:shd w:val="clear" w:color="auto" w:fill="auto"/>
            <w:hideMark/>
          </w:tcPr>
          <w:p w14:paraId="46B44E91" w14:textId="77777777" w:rsidR="00F7184A" w:rsidRPr="00494D3C" w:rsidRDefault="00F7184A" w:rsidP="000B5669">
            <w:pPr>
              <w:jc w:val="both"/>
            </w:pPr>
            <w:r w:rsidRPr="00494D3C">
              <w:t>Customer Name</w:t>
            </w:r>
          </w:p>
        </w:tc>
        <w:tc>
          <w:tcPr>
            <w:tcW w:w="6820" w:type="dxa"/>
            <w:tcBorders>
              <w:top w:val="nil"/>
              <w:left w:val="nil"/>
              <w:bottom w:val="single" w:sz="4" w:space="0" w:color="auto"/>
              <w:right w:val="single" w:sz="4" w:space="0" w:color="auto"/>
            </w:tcBorders>
            <w:shd w:val="clear" w:color="auto" w:fill="auto"/>
            <w:hideMark/>
          </w:tcPr>
          <w:p w14:paraId="0E36E366" w14:textId="77777777" w:rsidR="00F7184A" w:rsidRPr="00494D3C" w:rsidRDefault="00F7184A" w:rsidP="000B5669">
            <w:pPr>
              <w:jc w:val="both"/>
            </w:pPr>
            <w:r w:rsidRPr="00494D3C">
              <w:t>Customer's name.  If the customer has multiple locations, please only use the main entity name.</w:t>
            </w:r>
          </w:p>
        </w:tc>
      </w:tr>
      <w:tr w:rsidR="00F7184A" w:rsidRPr="00494D3C" w14:paraId="5054F468" w14:textId="77777777" w:rsidTr="000B5669">
        <w:trPr>
          <w:trHeight w:val="510"/>
        </w:trPr>
        <w:tc>
          <w:tcPr>
            <w:tcW w:w="2280" w:type="dxa"/>
            <w:tcBorders>
              <w:top w:val="nil"/>
              <w:left w:val="single" w:sz="4" w:space="0" w:color="auto"/>
              <w:bottom w:val="single" w:sz="4" w:space="0" w:color="auto"/>
              <w:right w:val="single" w:sz="4" w:space="0" w:color="auto"/>
            </w:tcBorders>
            <w:shd w:val="clear" w:color="auto" w:fill="auto"/>
            <w:hideMark/>
          </w:tcPr>
          <w:p w14:paraId="2A70D6E7" w14:textId="77777777" w:rsidR="00F7184A" w:rsidRPr="00494D3C" w:rsidRDefault="00F7184A" w:rsidP="000B5669">
            <w:pPr>
              <w:jc w:val="both"/>
            </w:pPr>
            <w:r w:rsidRPr="00494D3C">
              <w:lastRenderedPageBreak/>
              <w:t>Product or Service Description</w:t>
            </w:r>
          </w:p>
        </w:tc>
        <w:tc>
          <w:tcPr>
            <w:tcW w:w="6820" w:type="dxa"/>
            <w:tcBorders>
              <w:top w:val="nil"/>
              <w:left w:val="nil"/>
              <w:bottom w:val="single" w:sz="4" w:space="0" w:color="auto"/>
              <w:right w:val="single" w:sz="4" w:space="0" w:color="auto"/>
            </w:tcBorders>
            <w:shd w:val="clear" w:color="auto" w:fill="auto"/>
            <w:hideMark/>
          </w:tcPr>
          <w:p w14:paraId="45F12CEA" w14:textId="77777777" w:rsidR="00F7184A" w:rsidRPr="00494D3C" w:rsidRDefault="00F7184A" w:rsidP="000B5669">
            <w:pPr>
              <w:jc w:val="both"/>
            </w:pPr>
            <w:r w:rsidRPr="00494D3C">
              <w:t>Description of product or service purchased.</w:t>
            </w:r>
          </w:p>
        </w:tc>
      </w:tr>
      <w:tr w:rsidR="00F7184A" w:rsidRPr="00494D3C" w14:paraId="01FEFA8B" w14:textId="77777777" w:rsidTr="000B5669">
        <w:trPr>
          <w:trHeight w:val="765"/>
        </w:trPr>
        <w:tc>
          <w:tcPr>
            <w:tcW w:w="2280" w:type="dxa"/>
            <w:tcBorders>
              <w:top w:val="nil"/>
              <w:left w:val="single" w:sz="4" w:space="0" w:color="auto"/>
              <w:bottom w:val="single" w:sz="4" w:space="0" w:color="auto"/>
              <w:right w:val="single" w:sz="4" w:space="0" w:color="auto"/>
            </w:tcBorders>
            <w:shd w:val="clear" w:color="auto" w:fill="auto"/>
            <w:hideMark/>
          </w:tcPr>
          <w:p w14:paraId="66312D18" w14:textId="77777777" w:rsidR="00F7184A" w:rsidRPr="00494D3C" w:rsidRDefault="00F7184A" w:rsidP="000B5669">
            <w:pPr>
              <w:jc w:val="both"/>
            </w:pPr>
            <w:r w:rsidRPr="00494D3C">
              <w:t>Purchase Authorization Number/Identifier</w:t>
            </w:r>
          </w:p>
        </w:tc>
        <w:tc>
          <w:tcPr>
            <w:tcW w:w="6820" w:type="dxa"/>
            <w:tcBorders>
              <w:top w:val="nil"/>
              <w:left w:val="nil"/>
              <w:bottom w:val="single" w:sz="4" w:space="0" w:color="auto"/>
              <w:right w:val="single" w:sz="4" w:space="0" w:color="auto"/>
            </w:tcBorders>
            <w:shd w:val="clear" w:color="auto" w:fill="auto"/>
            <w:hideMark/>
          </w:tcPr>
          <w:p w14:paraId="079BE077" w14:textId="77777777" w:rsidR="00F7184A" w:rsidRPr="00494D3C" w:rsidRDefault="00F7184A" w:rsidP="000B5669">
            <w:pPr>
              <w:jc w:val="both"/>
            </w:pPr>
            <w:r w:rsidRPr="00494D3C">
              <w:t xml:space="preserve">Purchase Authorization Number/Identifier supplied by customer to contractor.  Enter PO or other authorization number/identifier. If procurement card used, enter "P-Card". </w:t>
            </w:r>
          </w:p>
        </w:tc>
      </w:tr>
      <w:tr w:rsidR="00F7184A" w:rsidRPr="00494D3C" w14:paraId="6016D665" w14:textId="77777777" w:rsidTr="000B5669">
        <w:trPr>
          <w:trHeight w:val="300"/>
        </w:trPr>
        <w:tc>
          <w:tcPr>
            <w:tcW w:w="2280" w:type="dxa"/>
            <w:tcBorders>
              <w:top w:val="nil"/>
              <w:left w:val="single" w:sz="4" w:space="0" w:color="auto"/>
              <w:bottom w:val="single" w:sz="4" w:space="0" w:color="auto"/>
              <w:right w:val="single" w:sz="4" w:space="0" w:color="auto"/>
            </w:tcBorders>
            <w:shd w:val="clear" w:color="auto" w:fill="auto"/>
            <w:hideMark/>
          </w:tcPr>
          <w:p w14:paraId="2DDE5AA6" w14:textId="77777777" w:rsidR="00F7184A" w:rsidRPr="00494D3C" w:rsidRDefault="00F7184A" w:rsidP="000B5669">
            <w:pPr>
              <w:jc w:val="both"/>
            </w:pPr>
            <w:r w:rsidRPr="00494D3C">
              <w:t>Contract Line Item Number</w:t>
            </w:r>
          </w:p>
        </w:tc>
        <w:tc>
          <w:tcPr>
            <w:tcW w:w="6820" w:type="dxa"/>
            <w:tcBorders>
              <w:top w:val="nil"/>
              <w:left w:val="nil"/>
              <w:bottom w:val="single" w:sz="4" w:space="0" w:color="auto"/>
              <w:right w:val="single" w:sz="4" w:space="0" w:color="auto"/>
            </w:tcBorders>
            <w:shd w:val="clear" w:color="auto" w:fill="auto"/>
            <w:hideMark/>
          </w:tcPr>
          <w:p w14:paraId="464855F8" w14:textId="77777777" w:rsidR="00F7184A" w:rsidRPr="00494D3C" w:rsidRDefault="00F7184A" w:rsidP="000B5669">
            <w:pPr>
              <w:jc w:val="both"/>
            </w:pPr>
            <w:r w:rsidRPr="00494D3C">
              <w:t>Line item number on the contract.</w:t>
            </w:r>
          </w:p>
        </w:tc>
      </w:tr>
      <w:tr w:rsidR="00F7184A" w:rsidRPr="00494D3C" w14:paraId="7EA2A4EE" w14:textId="77777777" w:rsidTr="000B5669">
        <w:trPr>
          <w:trHeight w:val="510"/>
        </w:trPr>
        <w:tc>
          <w:tcPr>
            <w:tcW w:w="2280" w:type="dxa"/>
            <w:tcBorders>
              <w:top w:val="nil"/>
              <w:left w:val="single" w:sz="4" w:space="0" w:color="auto"/>
              <w:bottom w:val="single" w:sz="4" w:space="0" w:color="auto"/>
              <w:right w:val="single" w:sz="4" w:space="0" w:color="auto"/>
            </w:tcBorders>
            <w:shd w:val="clear" w:color="auto" w:fill="auto"/>
            <w:hideMark/>
          </w:tcPr>
          <w:p w14:paraId="672BCF95" w14:textId="77777777" w:rsidR="00F7184A" w:rsidRPr="00494D3C" w:rsidRDefault="00F7184A" w:rsidP="000B5669">
            <w:pPr>
              <w:jc w:val="both"/>
            </w:pPr>
            <w:r w:rsidRPr="00494D3C">
              <w:t>Quantity Delivered</w:t>
            </w:r>
          </w:p>
        </w:tc>
        <w:tc>
          <w:tcPr>
            <w:tcW w:w="6820" w:type="dxa"/>
            <w:tcBorders>
              <w:top w:val="nil"/>
              <w:left w:val="nil"/>
              <w:bottom w:val="single" w:sz="4" w:space="0" w:color="auto"/>
              <w:right w:val="single" w:sz="4" w:space="0" w:color="auto"/>
            </w:tcBorders>
            <w:shd w:val="clear" w:color="auto" w:fill="auto"/>
            <w:hideMark/>
          </w:tcPr>
          <w:p w14:paraId="16C780BE" w14:textId="77777777" w:rsidR="00F7184A" w:rsidRPr="00494D3C" w:rsidRDefault="00F7184A" w:rsidP="000B5669">
            <w:pPr>
              <w:jc w:val="both"/>
            </w:pPr>
            <w:r w:rsidRPr="00494D3C">
              <w:t>Quantity (i.e. excluding returns) of products delivered.  Enter a quantity of "1" for a service/project.</w:t>
            </w:r>
          </w:p>
        </w:tc>
      </w:tr>
      <w:tr w:rsidR="00F7184A" w:rsidRPr="00494D3C" w14:paraId="4685D57E" w14:textId="77777777" w:rsidTr="000B5669">
        <w:trPr>
          <w:trHeight w:val="510"/>
        </w:trPr>
        <w:tc>
          <w:tcPr>
            <w:tcW w:w="2280" w:type="dxa"/>
            <w:tcBorders>
              <w:top w:val="nil"/>
              <w:left w:val="single" w:sz="4" w:space="0" w:color="auto"/>
              <w:bottom w:val="single" w:sz="4" w:space="0" w:color="auto"/>
              <w:right w:val="single" w:sz="4" w:space="0" w:color="auto"/>
            </w:tcBorders>
            <w:shd w:val="clear" w:color="auto" w:fill="auto"/>
            <w:hideMark/>
          </w:tcPr>
          <w:p w14:paraId="409E293C" w14:textId="77777777" w:rsidR="00F7184A" w:rsidRPr="00494D3C" w:rsidRDefault="00F7184A" w:rsidP="000B5669">
            <w:pPr>
              <w:jc w:val="both"/>
            </w:pPr>
            <w:r w:rsidRPr="00494D3C">
              <w:t>Unit Price Charged</w:t>
            </w:r>
          </w:p>
        </w:tc>
        <w:tc>
          <w:tcPr>
            <w:tcW w:w="6820" w:type="dxa"/>
            <w:tcBorders>
              <w:top w:val="nil"/>
              <w:left w:val="nil"/>
              <w:bottom w:val="single" w:sz="4" w:space="0" w:color="auto"/>
              <w:right w:val="single" w:sz="4" w:space="0" w:color="auto"/>
            </w:tcBorders>
            <w:shd w:val="clear" w:color="auto" w:fill="auto"/>
            <w:hideMark/>
          </w:tcPr>
          <w:p w14:paraId="0EA0B67F" w14:textId="77777777" w:rsidR="00F7184A" w:rsidRPr="00494D3C" w:rsidRDefault="00F7184A" w:rsidP="000B5669">
            <w:pPr>
              <w:jc w:val="both"/>
            </w:pPr>
            <w:r w:rsidRPr="00494D3C">
              <w:t>Unit Price Charged (i.e. excluding credits) for the product or service purchased.</w:t>
            </w:r>
          </w:p>
        </w:tc>
      </w:tr>
      <w:tr w:rsidR="00F7184A" w:rsidRPr="00494D3C" w14:paraId="4BCEE884" w14:textId="77777777" w:rsidTr="000B5669">
        <w:trPr>
          <w:trHeight w:val="300"/>
        </w:trPr>
        <w:tc>
          <w:tcPr>
            <w:tcW w:w="2280" w:type="dxa"/>
            <w:tcBorders>
              <w:top w:val="nil"/>
              <w:left w:val="single" w:sz="4" w:space="0" w:color="auto"/>
              <w:bottom w:val="single" w:sz="4" w:space="0" w:color="auto"/>
              <w:right w:val="single" w:sz="4" w:space="0" w:color="auto"/>
            </w:tcBorders>
            <w:shd w:val="clear" w:color="auto" w:fill="auto"/>
            <w:hideMark/>
          </w:tcPr>
          <w:p w14:paraId="175C14D3" w14:textId="77777777" w:rsidR="00F7184A" w:rsidRPr="00494D3C" w:rsidRDefault="00F7184A" w:rsidP="000B5669">
            <w:pPr>
              <w:jc w:val="both"/>
            </w:pPr>
            <w:r w:rsidRPr="00494D3C">
              <w:t>Extended Price</w:t>
            </w:r>
          </w:p>
        </w:tc>
        <w:tc>
          <w:tcPr>
            <w:tcW w:w="6820" w:type="dxa"/>
            <w:tcBorders>
              <w:top w:val="nil"/>
              <w:left w:val="nil"/>
              <w:bottom w:val="single" w:sz="4" w:space="0" w:color="auto"/>
              <w:right w:val="single" w:sz="4" w:space="0" w:color="auto"/>
            </w:tcBorders>
            <w:shd w:val="clear" w:color="auto" w:fill="auto"/>
            <w:hideMark/>
          </w:tcPr>
          <w:p w14:paraId="42979228" w14:textId="77777777" w:rsidR="00F7184A" w:rsidRPr="00494D3C" w:rsidRDefault="00F7184A" w:rsidP="000B5669">
            <w:pPr>
              <w:jc w:val="both"/>
            </w:pPr>
            <w:r w:rsidRPr="00494D3C">
              <w:t>Quantity Delivered X Unit Price Charged.</w:t>
            </w:r>
          </w:p>
        </w:tc>
      </w:tr>
    </w:tbl>
    <w:p w14:paraId="5BBADD94" w14:textId="77777777" w:rsidR="00F7184A" w:rsidRPr="00494D3C" w:rsidRDefault="00F7184A" w:rsidP="00F7184A">
      <w:pPr>
        <w:jc w:val="both"/>
      </w:pPr>
    </w:p>
    <w:p w14:paraId="2AD35780" w14:textId="77777777" w:rsidR="00F7184A" w:rsidRPr="00494D3C" w:rsidRDefault="00F7184A" w:rsidP="00F7184A">
      <w:pPr>
        <w:ind w:left="90"/>
        <w:jc w:val="both"/>
      </w:pPr>
      <w:r w:rsidRPr="00494D3C">
        <w:t>The contractor shall prepare and submit the Missouri Statewide Contract Quarterly Usage Report at the end of each calendar quarter (i.e. March 31, June 30, September 30, December 31) for the purchases made under the contract during the calendar quarter.  The Missouri Statewide Contract Quarterly Usage Report must be received by the Division of Purchasing no later than the 15</w:t>
      </w:r>
      <w:r w:rsidRPr="00494D3C">
        <w:rPr>
          <w:vertAlign w:val="superscript"/>
        </w:rPr>
        <w:t>th</w:t>
      </w:r>
      <w:r w:rsidRPr="00494D3C">
        <w:t xml:space="preserve"> calendar day of the month following the reporting quarter entered on the Missouri Statewide Contract Quarterly Usage Report, unless the 15th is not a business day in which case the next business day thereafter shall be considered the reporting deadline.  Even if there has been no usage of the contract during the reporting quarter, the contractor must still submit a report and indicate no purchases were made.</w:t>
      </w:r>
    </w:p>
    <w:p w14:paraId="44345384" w14:textId="77777777" w:rsidR="00F7184A" w:rsidRPr="00494D3C" w:rsidRDefault="00F7184A" w:rsidP="00F7184A">
      <w:pPr>
        <w:ind w:left="90"/>
        <w:jc w:val="both"/>
      </w:pPr>
      <w:r w:rsidRPr="00494D3C">
        <w:t xml:space="preserve">The contractor must submit a Missouri Statewide Contract Quarterly Usage Report electronically either </w:t>
      </w:r>
      <w:r w:rsidRPr="00026248">
        <w:t>utilizing the “Missouri Statewide Contract Quarterly Usage Report” worksheet included herein in Attachment 3 which</w:t>
      </w:r>
      <w:r w:rsidRPr="00494D3C">
        <w:t xml:space="preserve"> is downloadable from </w:t>
      </w:r>
      <w:hyperlink r:id="rId14" w:history="1">
        <w:r w:rsidRPr="00494D3C">
          <w:rPr>
            <w:rStyle w:val="Hyperlink"/>
          </w:rPr>
          <w:t>http://oa.mo.gov/purchasing/vendor-information</w:t>
        </w:r>
      </w:hyperlink>
      <w:r w:rsidRPr="00494D3C">
        <w:t xml:space="preserve"> or utilizing another format which is Excel-exportable.  The contractor must submit the Missouri Statewide Contract Quarterly Usage Report to the following email address:  </w:t>
      </w:r>
      <w:hyperlink r:id="rId15" w:history="1">
        <w:r w:rsidRPr="00494D3C">
          <w:rPr>
            <w:rStyle w:val="Hyperlink"/>
          </w:rPr>
          <w:t>ereports@oa.mo.gov</w:t>
        </w:r>
      </w:hyperlink>
      <w:r w:rsidRPr="00494D3C">
        <w:t>.</w:t>
      </w:r>
    </w:p>
    <w:p w14:paraId="66F4E030" w14:textId="77777777" w:rsidR="00F7184A" w:rsidRPr="00494D3C" w:rsidRDefault="00F7184A" w:rsidP="00F7184A">
      <w:pPr>
        <w:jc w:val="both"/>
      </w:pPr>
      <w:r w:rsidRPr="00494D3C">
        <w:t>The contractor shall agree that the Division of Purchasing reserves the right to modify the requested format and content of the Missouri Statewide Contract Quarterly Usage Report by providing thirty (30) calendar days’ written notice to the contractor.  The contractor shall also ag</w:t>
      </w:r>
      <w:r>
        <w:t xml:space="preserve">ree the Division of Purchasing </w:t>
      </w:r>
      <w:r w:rsidRPr="00494D3C">
        <w:t xml:space="preserve">may unilaterally amend the contract, with thirty (30) calendar days’ notice to the contractor to change the timing for submission of the Missouri Statewide Contract Quarterly Usage Report.  The contractor shall understand and agree that if such an amendment is issued by the Division of Purchasing, the contractor shall comply with all contractual terms, as amended. </w:t>
      </w:r>
    </w:p>
    <w:p w14:paraId="2BC75F46" w14:textId="1A9EC2D2" w:rsidR="00A32E2C" w:rsidRPr="00C308A7" w:rsidRDefault="002369D2" w:rsidP="00980ECD">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2BDBFCBD"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980ECD">
        <w:rPr>
          <w:b/>
          <w:i/>
        </w:rPr>
        <w:t>Reserved</w:t>
      </w:r>
    </w:p>
    <w:p w14:paraId="6801F450" w14:textId="70A686C7" w:rsidR="00C308A7" w:rsidRPr="00C308A7" w:rsidRDefault="00C308A7" w:rsidP="00F7184A">
      <w:pPr>
        <w:pStyle w:val="ListParagraph"/>
        <w:numPr>
          <w:ilvl w:val="0"/>
          <w:numId w:val="4"/>
        </w:numPr>
        <w:spacing w:after="240"/>
        <w:ind w:left="360"/>
        <w:contextualSpacing w:val="0"/>
        <w:jc w:val="both"/>
      </w:pPr>
      <w:r w:rsidRPr="00980ECD">
        <w:rPr>
          <w:u w:val="single"/>
        </w:rPr>
        <w:lastRenderedPageBreak/>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85E08C4" w:rsidR="00C308A7" w:rsidRDefault="00C308A7" w:rsidP="00F7184A">
      <w:pPr>
        <w:pStyle w:val="ListParagraph"/>
        <w:numPr>
          <w:ilvl w:val="0"/>
          <w:numId w:val="4"/>
        </w:numPr>
        <w:spacing w:after="240"/>
        <w:ind w:left="360"/>
        <w:contextualSpacing w:val="0"/>
        <w:jc w:val="both"/>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5ADB02C8" w14:textId="77777777" w:rsidR="00316286" w:rsidRPr="00286299" w:rsidRDefault="00316286" w:rsidP="00316286">
      <w:pPr>
        <w:pStyle w:val="ListParagraph"/>
        <w:numPr>
          <w:ilvl w:val="0"/>
          <w:numId w:val="4"/>
        </w:numPr>
        <w:spacing w:after="0"/>
        <w:ind w:left="360"/>
        <w:jc w:val="both"/>
        <w:rPr>
          <w:rFonts w:cs="Arial"/>
        </w:rPr>
      </w:pPr>
      <w:r w:rsidRPr="00286299">
        <w:rPr>
          <w:rFonts w:cs="Arial"/>
        </w:rPr>
        <w:t>The utilization of Missouri businesses and Missouri employees and other positive economic impact in the provision of the products and/or services under the agreement between the State of Missouri and the vendor is highly desirable for the State of Missouri.  Therefore, please provide responses to the following to describe your Missouri economic impact.</w:t>
      </w:r>
    </w:p>
    <w:p w14:paraId="1F068ED2" w14:textId="77777777" w:rsidR="00316286" w:rsidRPr="00286299" w:rsidRDefault="00316286" w:rsidP="00316286">
      <w:pPr>
        <w:rPr>
          <w:rFonts w:cs="Arial"/>
        </w:rPr>
      </w:pPr>
    </w:p>
    <w:p w14:paraId="59A1D1CC" w14:textId="77777777" w:rsidR="00316286" w:rsidRPr="00286299" w:rsidRDefault="00316286" w:rsidP="00316286">
      <w:pPr>
        <w:pStyle w:val="ListParagraph"/>
        <w:spacing w:after="0"/>
        <w:ind w:left="360"/>
        <w:jc w:val="both"/>
        <w:rPr>
          <w:rFonts w:cs="Arial"/>
        </w:rPr>
      </w:pPr>
      <w:r w:rsidRPr="00286299">
        <w:rPr>
          <w:rFonts w:cs="Arial"/>
        </w:rPr>
        <w:t>Provide a description of the company’s economic presence within the State of Missouri, including Missouri employees statistics, Missouri business facilities (size, type of facility, location), Missouri subcontractors, etc.</w:t>
      </w:r>
    </w:p>
    <w:p w14:paraId="2FFA7233" w14:textId="792DB99F" w:rsidR="00316286" w:rsidRPr="00286299" w:rsidRDefault="00316286" w:rsidP="00316286">
      <w:pPr>
        <w:pStyle w:val="ListParagraph"/>
        <w:ind w:left="360"/>
        <w:jc w:val="both"/>
        <w:rPr>
          <w:rFonts w:cs="Arial"/>
        </w:rPr>
      </w:pPr>
      <w:r w:rsidRPr="00286299">
        <w:rPr>
          <w:rFonts w:cs="Arial"/>
        </w:rPr>
        <w:t>___</w:t>
      </w:r>
      <w:r w:rsidR="008D48FF" w:rsidRPr="00502291">
        <w:rPr>
          <w:rFonts w:cs="Arial"/>
          <w:u w:val="single"/>
        </w:rPr>
        <w:t>N/a</w:t>
      </w:r>
      <w:r w:rsidRPr="00286299">
        <w:rPr>
          <w:rFonts w:cs="Arial"/>
        </w:rPr>
        <w:t>_______________________________________________________</w:t>
      </w:r>
      <w:r>
        <w:rPr>
          <w:rFonts w:cs="Arial"/>
        </w:rPr>
        <w:t>____________</w:t>
      </w:r>
    </w:p>
    <w:p w14:paraId="35FBE85E" w14:textId="77777777" w:rsidR="00316286" w:rsidRPr="00286299" w:rsidRDefault="00316286" w:rsidP="00316286">
      <w:pPr>
        <w:pStyle w:val="ListParagraph"/>
        <w:spacing w:after="0"/>
        <w:ind w:left="360"/>
        <w:jc w:val="both"/>
        <w:rPr>
          <w:rFonts w:cs="Arial"/>
        </w:rPr>
      </w:pPr>
      <w:r w:rsidRPr="00286299">
        <w:rPr>
          <w:rFonts w:cs="Arial"/>
        </w:rPr>
        <w:t>_____________________________________________________________</w:t>
      </w:r>
      <w:r>
        <w:rPr>
          <w:rFonts w:cs="Arial"/>
        </w:rPr>
        <w:t>____________</w:t>
      </w:r>
    </w:p>
    <w:p w14:paraId="1C0E2FD3" w14:textId="77777777" w:rsidR="00316286" w:rsidRPr="00286299" w:rsidRDefault="00316286" w:rsidP="00316286">
      <w:pPr>
        <w:rPr>
          <w:rFonts w:cs="Arial"/>
        </w:rPr>
      </w:pPr>
    </w:p>
    <w:p w14:paraId="674D64AD" w14:textId="77777777" w:rsidR="00316286" w:rsidRPr="00286299" w:rsidRDefault="00316286" w:rsidP="00316286">
      <w:pPr>
        <w:pStyle w:val="ListParagraph"/>
        <w:spacing w:after="0"/>
        <w:ind w:left="360"/>
        <w:jc w:val="both"/>
        <w:rPr>
          <w:rFonts w:cs="Arial"/>
        </w:rPr>
      </w:pPr>
      <w:r w:rsidRPr="00286299">
        <w:rPr>
          <w:rFonts w:cs="Arial"/>
        </w:rPr>
        <w:t>Provide a description of the proposed services that will be performed and/or the proposed products that will be provided by the Missourians and/or Missouri products.</w:t>
      </w:r>
    </w:p>
    <w:p w14:paraId="1F1C3570" w14:textId="77777777" w:rsidR="00316286" w:rsidRPr="00286299" w:rsidRDefault="00316286" w:rsidP="00316286">
      <w:pPr>
        <w:pStyle w:val="ListParagraph"/>
        <w:ind w:left="360"/>
        <w:jc w:val="both"/>
        <w:rPr>
          <w:rFonts w:cs="Arial"/>
        </w:rPr>
      </w:pPr>
      <w:r w:rsidRPr="00286299">
        <w:rPr>
          <w:rFonts w:cs="Arial"/>
        </w:rPr>
        <w:t>_____________________________________________________________</w:t>
      </w:r>
      <w:r>
        <w:rPr>
          <w:rFonts w:cs="Arial"/>
        </w:rPr>
        <w:t>____________</w:t>
      </w:r>
    </w:p>
    <w:p w14:paraId="183AD571" w14:textId="77777777" w:rsidR="00316286" w:rsidRPr="00286299" w:rsidRDefault="00316286" w:rsidP="00316286">
      <w:pPr>
        <w:pStyle w:val="ListParagraph"/>
        <w:spacing w:after="0"/>
        <w:ind w:left="360"/>
        <w:jc w:val="both"/>
        <w:rPr>
          <w:rFonts w:cs="Arial"/>
        </w:rPr>
      </w:pPr>
      <w:r w:rsidRPr="00286299">
        <w:rPr>
          <w:rFonts w:cs="Arial"/>
        </w:rPr>
        <w:t>______________________________________________________</w:t>
      </w:r>
      <w:r>
        <w:rPr>
          <w:rFonts w:cs="Arial"/>
        </w:rPr>
        <w:t>___________________</w:t>
      </w:r>
    </w:p>
    <w:p w14:paraId="241B1C08" w14:textId="77777777" w:rsidR="00316286" w:rsidRPr="00286299" w:rsidRDefault="00316286" w:rsidP="00316286">
      <w:pPr>
        <w:rPr>
          <w:rFonts w:cs="Arial"/>
        </w:rPr>
      </w:pPr>
    </w:p>
    <w:p w14:paraId="3F0F196D" w14:textId="77777777" w:rsidR="00316286" w:rsidRPr="00286299" w:rsidRDefault="00316286" w:rsidP="00316286">
      <w:pPr>
        <w:pStyle w:val="ListParagraph"/>
        <w:spacing w:after="0"/>
        <w:ind w:left="360"/>
        <w:jc w:val="both"/>
        <w:rPr>
          <w:rFonts w:cs="Arial"/>
        </w:rPr>
      </w:pPr>
      <w:r w:rsidRPr="00286299">
        <w:rPr>
          <w:rFonts w:cs="Arial"/>
        </w:rPr>
        <w:t>Provide a description of the economic impact returned to the State of Missouri through tax revenue obligations.</w:t>
      </w:r>
    </w:p>
    <w:p w14:paraId="414F3F1E" w14:textId="61E0E79E" w:rsidR="00316286" w:rsidRPr="00286299" w:rsidRDefault="00316286" w:rsidP="00316286">
      <w:pPr>
        <w:pStyle w:val="ListParagraph"/>
        <w:ind w:left="360"/>
        <w:jc w:val="both"/>
        <w:rPr>
          <w:rFonts w:cs="Arial"/>
        </w:rPr>
      </w:pPr>
      <w:r w:rsidRPr="00286299">
        <w:rPr>
          <w:rFonts w:cs="Arial"/>
        </w:rPr>
        <w:t>__</w:t>
      </w:r>
      <w:r w:rsidR="00F17CAE">
        <w:rPr>
          <w:rFonts w:cs="Arial"/>
        </w:rPr>
        <w:t>N/A</w:t>
      </w:r>
      <w:r w:rsidRPr="00286299">
        <w:rPr>
          <w:rFonts w:cs="Arial"/>
        </w:rPr>
        <w:t>________________________________________________________________</w:t>
      </w:r>
      <w:r>
        <w:rPr>
          <w:rFonts w:cs="Arial"/>
        </w:rPr>
        <w:t>____</w:t>
      </w:r>
    </w:p>
    <w:p w14:paraId="1835378B" w14:textId="77777777" w:rsidR="00316286" w:rsidRPr="00286299" w:rsidRDefault="00316286" w:rsidP="00316286">
      <w:pPr>
        <w:pStyle w:val="ListParagraph"/>
        <w:spacing w:after="0"/>
        <w:ind w:left="360"/>
        <w:jc w:val="both"/>
        <w:rPr>
          <w:rFonts w:cs="Arial"/>
        </w:rPr>
      </w:pPr>
      <w:r>
        <w:rPr>
          <w:rFonts w:cs="Arial"/>
        </w:rPr>
        <w:t>________</w:t>
      </w:r>
      <w:r w:rsidRPr="00286299">
        <w:rPr>
          <w:rFonts w:cs="Arial"/>
        </w:rPr>
        <w:t>________________________________________________________________</w:t>
      </w:r>
    </w:p>
    <w:p w14:paraId="4CA09A93" w14:textId="77777777" w:rsidR="00316286" w:rsidRPr="00286299" w:rsidRDefault="00316286" w:rsidP="00316286">
      <w:pPr>
        <w:jc w:val="center"/>
        <w:rPr>
          <w:rFonts w:cs="Arial"/>
          <w:b/>
          <w:u w:val="single"/>
        </w:rPr>
      </w:pPr>
    </w:p>
    <w:p w14:paraId="4856D364" w14:textId="77777777" w:rsidR="00316286" w:rsidRPr="00286299" w:rsidRDefault="00316286" w:rsidP="00316286">
      <w:pPr>
        <w:pStyle w:val="ListParagraph"/>
        <w:spacing w:after="0"/>
        <w:ind w:left="360"/>
        <w:jc w:val="both"/>
        <w:rPr>
          <w:rFonts w:cs="Arial"/>
        </w:rPr>
      </w:pPr>
      <w:r w:rsidRPr="00286299">
        <w:rPr>
          <w:rFonts w:cs="Arial"/>
        </w:rPr>
        <w:t xml:space="preserve">List all Missouri certified Minority Business Enterprises (MBE)/Women Business Enterprises (WBE) as defined at Website:  </w:t>
      </w:r>
      <w:hyperlink r:id="rId16" w:history="1">
        <w:r w:rsidRPr="00286299">
          <w:rPr>
            <w:rStyle w:val="Hyperlink"/>
            <w:rFonts w:cs="Arial"/>
          </w:rPr>
          <w:t>http://oeo.mo.gov</w:t>
        </w:r>
      </w:hyperlink>
      <w:r w:rsidRPr="00286299">
        <w:rPr>
          <w:rFonts w:cs="Arial"/>
        </w:rPr>
        <w:t xml:space="preserve"> you will use in the provision of products and services under the contract:</w:t>
      </w:r>
    </w:p>
    <w:p w14:paraId="45F882F0" w14:textId="2D775DCC" w:rsidR="00316286" w:rsidRPr="00286299" w:rsidRDefault="00316286" w:rsidP="00316286">
      <w:pPr>
        <w:pStyle w:val="ListParagraph"/>
        <w:ind w:left="360"/>
        <w:jc w:val="both"/>
        <w:rPr>
          <w:rFonts w:cs="Arial"/>
        </w:rPr>
      </w:pPr>
      <w:r w:rsidRPr="00286299">
        <w:rPr>
          <w:rFonts w:cs="Arial"/>
        </w:rPr>
        <w:t>___</w:t>
      </w:r>
      <w:r w:rsidR="00F17CAE">
        <w:rPr>
          <w:rFonts w:cs="Arial"/>
        </w:rPr>
        <w:t>N/A</w:t>
      </w:r>
      <w:r w:rsidRPr="00286299">
        <w:rPr>
          <w:rFonts w:cs="Arial"/>
        </w:rPr>
        <w:t>_______________________________________________________</w:t>
      </w:r>
      <w:r>
        <w:rPr>
          <w:rFonts w:cs="Arial"/>
        </w:rPr>
        <w:t>____________</w:t>
      </w:r>
    </w:p>
    <w:p w14:paraId="69C40255" w14:textId="77777777" w:rsidR="00316286" w:rsidRPr="00286299" w:rsidRDefault="00316286" w:rsidP="00316286">
      <w:pPr>
        <w:pStyle w:val="ListParagraph"/>
        <w:spacing w:after="0"/>
        <w:ind w:left="360"/>
        <w:jc w:val="both"/>
        <w:rPr>
          <w:rFonts w:cs="Arial"/>
        </w:rPr>
      </w:pPr>
      <w:r w:rsidRPr="00286299">
        <w:rPr>
          <w:rFonts w:cs="Arial"/>
        </w:rPr>
        <w:t>_____________________________________________________________</w:t>
      </w:r>
      <w:r>
        <w:rPr>
          <w:rFonts w:cs="Arial"/>
        </w:rPr>
        <w:t>____________</w:t>
      </w:r>
    </w:p>
    <w:p w14:paraId="1F9A6C38" w14:textId="77777777" w:rsidR="00316286" w:rsidRPr="00286299" w:rsidRDefault="00316286" w:rsidP="00316286">
      <w:pPr>
        <w:rPr>
          <w:rFonts w:cs="Arial"/>
        </w:rPr>
      </w:pPr>
    </w:p>
    <w:p w14:paraId="0236650F" w14:textId="77777777" w:rsidR="00316286" w:rsidRPr="00286299" w:rsidRDefault="00316286" w:rsidP="00316286">
      <w:pPr>
        <w:pStyle w:val="ListParagraph"/>
        <w:spacing w:after="0"/>
        <w:ind w:left="360" w:right="-180"/>
        <w:rPr>
          <w:rFonts w:cs="Arial"/>
        </w:rPr>
      </w:pPr>
      <w:r w:rsidRPr="00286299">
        <w:rPr>
          <w:rFonts w:cs="Arial"/>
        </w:rPr>
        <w:t xml:space="preserve">List all Missouri Organizations for the Blind or any Missouri Sheltered Workshops as listed at Websites </w:t>
      </w:r>
      <w:hyperlink r:id="rId17" w:history="1">
        <w:r w:rsidRPr="00286299">
          <w:rPr>
            <w:rStyle w:val="Hyperlink"/>
            <w:rFonts w:cs="Arial"/>
          </w:rPr>
          <w:t>http://dese.mo.gov/special-education/sheltered-workshops/directories</w:t>
        </w:r>
      </w:hyperlink>
      <w:r w:rsidRPr="00286299">
        <w:rPr>
          <w:rFonts w:cs="Arial"/>
        </w:rPr>
        <w:t xml:space="preserve">, </w:t>
      </w:r>
      <w:hyperlink r:id="rId18" w:history="1">
        <w:r w:rsidRPr="00286299">
          <w:rPr>
            <w:rStyle w:val="Hyperlink"/>
            <w:rFonts w:cs="Arial"/>
          </w:rPr>
          <w:t>http://www.lhbindustries.com</w:t>
        </w:r>
      </w:hyperlink>
      <w:r w:rsidRPr="00286299">
        <w:rPr>
          <w:rFonts w:cs="Arial"/>
        </w:rPr>
        <w:t xml:space="preserve"> and </w:t>
      </w:r>
      <w:hyperlink r:id="rId19" w:history="1">
        <w:r w:rsidRPr="00286299">
          <w:rPr>
            <w:rStyle w:val="Hyperlink"/>
            <w:rFonts w:cs="Arial"/>
          </w:rPr>
          <w:t>http://www.alphapointe.org</w:t>
        </w:r>
      </w:hyperlink>
      <w:r w:rsidRPr="00286299">
        <w:rPr>
          <w:rFonts w:cs="Arial"/>
        </w:rPr>
        <w:t xml:space="preserve"> you will use in the provision of products and services under the contract:</w:t>
      </w:r>
    </w:p>
    <w:p w14:paraId="7BCF9336" w14:textId="1FADE962" w:rsidR="00316286" w:rsidRPr="00286299" w:rsidRDefault="00316286" w:rsidP="00316286">
      <w:pPr>
        <w:pStyle w:val="ListParagraph"/>
        <w:ind w:left="360"/>
        <w:jc w:val="both"/>
        <w:rPr>
          <w:rFonts w:cs="Arial"/>
        </w:rPr>
      </w:pPr>
      <w:r w:rsidRPr="00286299">
        <w:rPr>
          <w:rFonts w:cs="Arial"/>
        </w:rPr>
        <w:t>__</w:t>
      </w:r>
      <w:r w:rsidR="00F17CAE">
        <w:rPr>
          <w:rFonts w:cs="Arial"/>
        </w:rPr>
        <w:t>N/A</w:t>
      </w:r>
      <w:r w:rsidRPr="00286299">
        <w:rPr>
          <w:rFonts w:cs="Arial"/>
        </w:rPr>
        <w:t>_______________________________________________________</w:t>
      </w:r>
      <w:r>
        <w:rPr>
          <w:rFonts w:cs="Arial"/>
        </w:rPr>
        <w:t>____________</w:t>
      </w:r>
    </w:p>
    <w:p w14:paraId="654F899C" w14:textId="77777777" w:rsidR="00316286" w:rsidRPr="00286299" w:rsidRDefault="00316286" w:rsidP="00316286">
      <w:pPr>
        <w:pStyle w:val="ListParagraph"/>
        <w:ind w:left="360"/>
        <w:jc w:val="both"/>
        <w:rPr>
          <w:rFonts w:cs="Arial"/>
        </w:rPr>
      </w:pPr>
      <w:r w:rsidRPr="00286299">
        <w:rPr>
          <w:rFonts w:cs="Arial"/>
        </w:rPr>
        <w:t>_____________________________________________________________</w:t>
      </w:r>
      <w:r>
        <w:rPr>
          <w:rFonts w:cs="Arial"/>
        </w:rPr>
        <w:t>____________</w:t>
      </w:r>
    </w:p>
    <w:p w14:paraId="375F1458" w14:textId="77777777" w:rsidR="00316286" w:rsidRPr="00286299" w:rsidRDefault="00316286" w:rsidP="00316286">
      <w:pPr>
        <w:pStyle w:val="ListParagraph"/>
        <w:spacing w:after="0"/>
        <w:ind w:left="360"/>
        <w:rPr>
          <w:rFonts w:cs="Arial"/>
        </w:rPr>
      </w:pPr>
    </w:p>
    <w:p w14:paraId="559C324F" w14:textId="77777777" w:rsidR="00316286" w:rsidRPr="00286299" w:rsidRDefault="00316286" w:rsidP="00316286">
      <w:pPr>
        <w:pStyle w:val="ListParagraph"/>
        <w:spacing w:after="0"/>
        <w:ind w:left="360"/>
        <w:rPr>
          <w:rFonts w:cs="Arial"/>
        </w:rPr>
      </w:pPr>
      <w:r w:rsidRPr="00286299">
        <w:rPr>
          <w:rFonts w:cs="Arial"/>
        </w:rPr>
        <w:t xml:space="preserve">List all Missouri Service-Disabled Veteran Business Enterprises (SDVE’s) as listed at Website </w:t>
      </w:r>
      <w:hyperlink r:id="rId20" w:history="1">
        <w:r w:rsidRPr="00286299">
          <w:rPr>
            <w:rStyle w:val="Hyperlink"/>
            <w:rFonts w:cs="Arial"/>
          </w:rPr>
          <w:t>http://oa.mo.gov/purchasing/vendor-information/missouri-service-disabled-veteran-business-enterprise-sdve-information</w:t>
        </w:r>
      </w:hyperlink>
      <w:r w:rsidRPr="00286299">
        <w:rPr>
          <w:rFonts w:cs="Arial"/>
        </w:rPr>
        <w:t xml:space="preserve"> you will use in the provision of products and services under the contract:</w:t>
      </w:r>
    </w:p>
    <w:p w14:paraId="6442DF55" w14:textId="05851202" w:rsidR="00316286" w:rsidRPr="00286299" w:rsidRDefault="00316286" w:rsidP="00316286">
      <w:pPr>
        <w:pStyle w:val="ListParagraph"/>
        <w:ind w:left="360"/>
        <w:jc w:val="both"/>
        <w:rPr>
          <w:rFonts w:cs="Arial"/>
        </w:rPr>
      </w:pPr>
      <w:r w:rsidRPr="00286299">
        <w:rPr>
          <w:rFonts w:cs="Arial"/>
        </w:rPr>
        <w:t>_____</w:t>
      </w:r>
      <w:r w:rsidR="00F17CAE">
        <w:rPr>
          <w:rFonts w:cs="Arial"/>
        </w:rPr>
        <w:t>N/a</w:t>
      </w:r>
      <w:r w:rsidRPr="00286299">
        <w:rPr>
          <w:rFonts w:cs="Arial"/>
        </w:rPr>
        <w:t>___________________________________________________</w:t>
      </w:r>
    </w:p>
    <w:p w14:paraId="747EA986" w14:textId="77777777" w:rsidR="00316286" w:rsidRPr="00286299" w:rsidRDefault="00316286" w:rsidP="00316286">
      <w:pPr>
        <w:pStyle w:val="ListParagraph"/>
        <w:ind w:left="360"/>
        <w:jc w:val="both"/>
        <w:rPr>
          <w:rFonts w:cs="Arial"/>
        </w:rPr>
      </w:pPr>
      <w:r w:rsidRPr="00286299">
        <w:rPr>
          <w:rFonts w:cs="Arial"/>
        </w:rPr>
        <w:t>_________________________________________________________________________</w:t>
      </w:r>
    </w:p>
    <w:p w14:paraId="3A3A7E3B" w14:textId="77777777" w:rsidR="00316286" w:rsidRPr="00286299" w:rsidRDefault="00316286" w:rsidP="00316286">
      <w:pPr>
        <w:pStyle w:val="ListParagraph"/>
        <w:ind w:left="360"/>
        <w:jc w:val="both"/>
        <w:rPr>
          <w:rFonts w:ascii="Rockwell" w:hAnsi="Rockwell"/>
        </w:rPr>
      </w:pPr>
      <w:r w:rsidRPr="00286299">
        <w:rPr>
          <w:rFonts w:cs="Arial"/>
        </w:rPr>
        <w:t>_________________________________________________________________________</w:t>
      </w:r>
    </w:p>
    <w:p w14:paraId="7A834408" w14:textId="77777777" w:rsidR="00316286" w:rsidRDefault="00316286" w:rsidP="00316286">
      <w:pPr>
        <w:pStyle w:val="ListParagraph"/>
        <w:spacing w:after="240"/>
        <w:ind w:left="360"/>
        <w:contextualSpacing w:val="0"/>
        <w:jc w:val="both"/>
      </w:pPr>
    </w:p>
    <w:p w14:paraId="18D79C91" w14:textId="1B5A4CA0" w:rsidR="006E62D0" w:rsidRDefault="006E62D0" w:rsidP="00F77FD5">
      <w:pPr>
        <w:keepNext/>
        <w:keepLines/>
        <w:spacing w:after="240"/>
      </w:pPr>
      <w:r w:rsidRPr="008B7F17">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2AEF0A79" w:rsidR="00503E3F" w:rsidRPr="00503E3F" w:rsidRDefault="00503E3F" w:rsidP="00F77FD5">
      <w:pPr>
        <w:keepNext/>
        <w:keepLines/>
        <w:spacing w:after="240"/>
        <w:rPr>
          <w:b/>
          <w:bCs/>
          <w:u w:val="single"/>
        </w:rPr>
      </w:pPr>
      <w:r>
        <w:rPr>
          <w:b/>
          <w:bCs/>
          <w:u w:val="single"/>
        </w:rPr>
        <w:t>PARTICIPATING ENTITY</w:t>
      </w:r>
      <w:r w:rsidR="001A3DAF">
        <w:t>: State of Missouri</w:t>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6B8B1758" w:rsidR="006E62D0" w:rsidRPr="001A3DAF" w:rsidRDefault="001A3DAF" w:rsidP="00F77FD5">
            <w:pPr>
              <w:keepNext/>
              <w:keepLines/>
              <w:rPr>
                <w:rFonts w:ascii="Signature-Boeger" w:hAnsi="Signature-Boeger"/>
                <w:sz w:val="52"/>
                <w:szCs w:val="52"/>
              </w:rPr>
            </w:pPr>
            <w:r>
              <w:rPr>
                <w:rFonts w:ascii="Signature-Boeger" w:hAnsi="Signature-Boeger"/>
                <w:sz w:val="52"/>
                <w:szCs w:val="52"/>
              </w:rPr>
              <w:t>S</w:t>
            </w:r>
          </w:p>
          <w:p w14:paraId="3B3BF39C" w14:textId="77777777" w:rsidR="006E62D0" w:rsidRPr="008B7F17" w:rsidRDefault="006E62D0" w:rsidP="00F77FD5">
            <w:pPr>
              <w:keepNext/>
              <w:keepLines/>
            </w:pPr>
          </w:p>
        </w:tc>
        <w:tc>
          <w:tcPr>
            <w:tcW w:w="4668" w:type="dxa"/>
          </w:tcPr>
          <w:p w14:paraId="1A1F3856" w14:textId="77777777" w:rsidR="006E62D0" w:rsidRDefault="006E62D0" w:rsidP="00F77FD5">
            <w:pPr>
              <w:keepNext/>
              <w:keepLines/>
            </w:pPr>
            <w:r>
              <w:t>Signature</w:t>
            </w:r>
            <w:r w:rsidRPr="008B7F17">
              <w:t>:</w:t>
            </w:r>
          </w:p>
          <w:p w14:paraId="15930607" w14:textId="77777777" w:rsidR="00676FAE" w:rsidRDefault="00676FAE" w:rsidP="00F77FD5">
            <w:pPr>
              <w:keepNext/>
              <w:keepLines/>
            </w:pPr>
          </w:p>
          <w:p w14:paraId="05FD7C1F" w14:textId="7291C325" w:rsidR="00676FAE" w:rsidRPr="008B7F17" w:rsidRDefault="00676FAE" w:rsidP="00F77FD5">
            <w:pPr>
              <w:keepNext/>
              <w:keepLines/>
            </w:pPr>
            <w:r>
              <w:rPr>
                <w:noProof/>
              </w:rPr>
              <w:drawing>
                <wp:inline distT="0" distB="0" distL="0" distR="0" wp14:anchorId="5CF85B13" wp14:editId="0606CA36">
                  <wp:extent cx="2421467" cy="499533"/>
                  <wp:effectExtent l="0" t="0" r="0" b="0"/>
                  <wp:docPr id="666618104" name="Picture 1" descr="A black lin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618104" name="Picture 1" descr="A black line with a white background&#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2421467" cy="499533"/>
                          </a:xfrm>
                          <a:prstGeom prst="rect">
                            <a:avLst/>
                          </a:prstGeom>
                        </pic:spPr>
                      </pic:pic>
                    </a:graphicData>
                  </a:graphic>
                </wp:inline>
              </w:drawing>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E80B756" w:rsidR="006E62D0" w:rsidRPr="008B7F17" w:rsidRDefault="001A3DAF" w:rsidP="00F77FD5">
            <w:pPr>
              <w:keepNext/>
              <w:keepLines/>
            </w:pPr>
            <w:r>
              <w:t>Karen S. Boeger</w:t>
            </w:r>
          </w:p>
        </w:tc>
        <w:tc>
          <w:tcPr>
            <w:tcW w:w="4668" w:type="dxa"/>
          </w:tcPr>
          <w:p w14:paraId="7F10E28A" w14:textId="77777777" w:rsidR="006E62D0" w:rsidRDefault="006E62D0" w:rsidP="00F77FD5">
            <w:pPr>
              <w:keepNext/>
              <w:keepLines/>
            </w:pPr>
            <w:r w:rsidRPr="008B7F17">
              <w:t>Name:</w:t>
            </w:r>
          </w:p>
          <w:p w14:paraId="4D9070A5" w14:textId="77777777" w:rsidR="00676FAE" w:rsidRDefault="00676FAE" w:rsidP="00F77FD5">
            <w:pPr>
              <w:keepNext/>
              <w:keepLines/>
            </w:pPr>
          </w:p>
          <w:p w14:paraId="01703E19" w14:textId="6F0E3E36" w:rsidR="00676FAE" w:rsidRPr="008B7F17" w:rsidRDefault="00676FAE" w:rsidP="00F77FD5">
            <w:pPr>
              <w:keepNext/>
              <w:keepLines/>
            </w:pPr>
            <w:r>
              <w:t>Shailesh Gupta</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0845CC56" w14:textId="77777777" w:rsidR="006E62D0" w:rsidRDefault="001A3DAF" w:rsidP="00F77FD5">
            <w:pPr>
              <w:keepNext/>
              <w:keepLines/>
            </w:pPr>
            <w:r>
              <w:t>Director, Division of Purchasing</w:t>
            </w:r>
          </w:p>
          <w:p w14:paraId="24767A09" w14:textId="01DF6129" w:rsidR="001A3DAF" w:rsidRPr="008B7F17" w:rsidRDefault="001A3DAF" w:rsidP="00F77FD5">
            <w:pPr>
              <w:keepNext/>
              <w:keepLines/>
            </w:pPr>
            <w:r>
              <w:t>State of Missouri</w:t>
            </w:r>
          </w:p>
        </w:tc>
        <w:tc>
          <w:tcPr>
            <w:tcW w:w="4668" w:type="dxa"/>
          </w:tcPr>
          <w:p w14:paraId="0B487236" w14:textId="77777777" w:rsidR="006E62D0" w:rsidRDefault="006E62D0" w:rsidP="00F77FD5">
            <w:pPr>
              <w:keepNext/>
              <w:keepLines/>
            </w:pPr>
            <w:r w:rsidRPr="008B7F17">
              <w:t>Title:</w:t>
            </w:r>
          </w:p>
          <w:p w14:paraId="70347AFE" w14:textId="2B6D3AAA" w:rsidR="00676FAE" w:rsidRPr="008B7F17" w:rsidRDefault="00676FAE" w:rsidP="00F77FD5">
            <w:pPr>
              <w:keepNext/>
              <w:keepLines/>
            </w:pPr>
            <w:r>
              <w:t>Managing Partner</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436E4592" w:rsidR="006E62D0" w:rsidRPr="008B7F17" w:rsidRDefault="001A3DAF" w:rsidP="00F77FD5">
            <w:pPr>
              <w:keepNext/>
              <w:keepLines/>
            </w:pPr>
            <w:r>
              <w:t>1/16/2024</w:t>
            </w:r>
          </w:p>
        </w:tc>
        <w:tc>
          <w:tcPr>
            <w:tcW w:w="4668" w:type="dxa"/>
          </w:tcPr>
          <w:p w14:paraId="28EB47CB" w14:textId="77777777" w:rsidR="006E62D0" w:rsidRDefault="006E62D0" w:rsidP="00F77FD5">
            <w:pPr>
              <w:keepNext/>
              <w:keepLines/>
            </w:pPr>
            <w:r w:rsidRPr="008B7F17">
              <w:t>Date:</w:t>
            </w:r>
          </w:p>
          <w:p w14:paraId="1DB815A3" w14:textId="69D5FA6A" w:rsidR="00676FAE" w:rsidRPr="008B7F17" w:rsidRDefault="00676FAE" w:rsidP="00F77FD5">
            <w:pPr>
              <w:keepNext/>
              <w:keepLines/>
            </w:pPr>
            <w:r>
              <w:t>10/5/2023</w:t>
            </w:r>
          </w:p>
        </w:tc>
      </w:tr>
    </w:tbl>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22"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23" w:history="1">
        <w:r w:rsidRPr="00096AC9">
          <w:rPr>
            <w:rStyle w:val="Hyperlink"/>
            <w:rFonts w:cs="Arial"/>
          </w:rPr>
          <w:t>pa@naspovaluepoint.org</w:t>
        </w:r>
      </w:hyperlink>
      <w:r>
        <w:rPr>
          <w:rFonts w:cs="Arial"/>
        </w:rPr>
        <w:t>.</w:t>
      </w:r>
    </w:p>
    <w:sectPr w:rsidR="006E62D0" w:rsidSect="000F2218">
      <w:headerReference w:type="default" r:id="rId24"/>
      <w:footerReference w:type="default" r:id="rId25"/>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540A2" w14:textId="77777777" w:rsidR="0093052E" w:rsidRDefault="0093052E" w:rsidP="00ED2DF2">
      <w:pPr>
        <w:spacing w:after="0"/>
      </w:pPr>
      <w:r>
        <w:separator/>
      </w:r>
    </w:p>
  </w:endnote>
  <w:endnote w:type="continuationSeparator" w:id="0">
    <w:p w14:paraId="652E0F91" w14:textId="77777777" w:rsidR="0093052E" w:rsidRDefault="0093052E"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Signature-Boeger">
    <w:panose1 w:val="02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E925F7C" w14:textId="3093E374"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A3319">
              <w:rPr>
                <w:noProof/>
                <w:sz w:val="20"/>
                <w:szCs w:val="20"/>
              </w:rPr>
              <w:t>2</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A3319">
              <w:rPr>
                <w:noProof/>
                <w:sz w:val="20"/>
                <w:szCs w:val="20"/>
              </w:rPr>
              <w:t>7</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68C63" w14:textId="77777777" w:rsidR="0093052E" w:rsidRDefault="0093052E" w:rsidP="00ED2DF2">
      <w:pPr>
        <w:spacing w:after="0"/>
      </w:pPr>
      <w:r>
        <w:separator/>
      </w:r>
    </w:p>
  </w:footnote>
  <w:footnote w:type="continuationSeparator" w:id="0">
    <w:p w14:paraId="62AD604D" w14:textId="77777777" w:rsidR="0093052E" w:rsidRDefault="0093052E"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249EF72C"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3890CC3" w14:textId="430AF0B8" w:rsidR="00E9510C" w:rsidRPr="0064348A" w:rsidRDefault="0064348A" w:rsidP="005868C9">
    <w:pPr>
      <w:spacing w:after="0"/>
      <w:rPr>
        <w:rStyle w:val="Strong"/>
      </w:rPr>
    </w:pPr>
    <w:r w:rsidRPr="0064348A">
      <w:rPr>
        <w:rStyle w:val="Strong"/>
      </w:rPr>
      <w:t>Citizen engagement platform</w:t>
    </w:r>
  </w:p>
  <w:p w14:paraId="0BBB60D2" w14:textId="202204C7" w:rsidR="00E9510C" w:rsidRPr="0064348A" w:rsidRDefault="00E9510C" w:rsidP="00283F55">
    <w:pPr>
      <w:spacing w:after="0"/>
      <w:rPr>
        <w:rStyle w:val="Strong"/>
      </w:rPr>
    </w:pPr>
    <w:r w:rsidRPr="0064348A">
      <w:rPr>
        <w:rStyle w:val="Strong"/>
      </w:rPr>
      <w:t xml:space="preserve">Led by the </w:t>
    </w:r>
    <w:r w:rsidRPr="0064348A">
      <w:rPr>
        <w:rStyle w:val="Strong"/>
        <w:b w:val="0"/>
        <w:bCs w:val="0"/>
      </w:rPr>
      <w:t xml:space="preserve">State of </w:t>
    </w:r>
    <w:r w:rsidR="0064348A" w:rsidRPr="0064348A">
      <w:rPr>
        <w:rStyle w:val="Strong"/>
        <w:b w:val="0"/>
        <w:bCs w:val="0"/>
      </w:rPr>
      <w:t>Utah</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3970"/>
    <w:multiLevelType w:val="hybridMultilevel"/>
    <w:tmpl w:val="9120D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DF0477"/>
    <w:multiLevelType w:val="hybridMultilevel"/>
    <w:tmpl w:val="E9BA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751058">
    <w:abstractNumId w:val="4"/>
  </w:num>
  <w:num w:numId="2" w16cid:durableId="1552881700">
    <w:abstractNumId w:val="2"/>
  </w:num>
  <w:num w:numId="3" w16cid:durableId="66267759">
    <w:abstractNumId w:val="9"/>
  </w:num>
  <w:num w:numId="4" w16cid:durableId="913320607">
    <w:abstractNumId w:val="7"/>
  </w:num>
  <w:num w:numId="5" w16cid:durableId="1706828433">
    <w:abstractNumId w:val="1"/>
  </w:num>
  <w:num w:numId="6" w16cid:durableId="175312131">
    <w:abstractNumId w:val="3"/>
  </w:num>
  <w:num w:numId="7" w16cid:durableId="952787795">
    <w:abstractNumId w:val="6"/>
  </w:num>
  <w:num w:numId="8" w16cid:durableId="1015036014">
    <w:abstractNumId w:val="8"/>
  </w:num>
  <w:num w:numId="9" w16cid:durableId="348028535">
    <w:abstractNumId w:val="0"/>
  </w:num>
  <w:num w:numId="10" w16cid:durableId="17590582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D7197"/>
    <w:rsid w:val="000E73B4"/>
    <w:rsid w:val="000F2218"/>
    <w:rsid w:val="00126747"/>
    <w:rsid w:val="001834A5"/>
    <w:rsid w:val="00190F3C"/>
    <w:rsid w:val="001A1817"/>
    <w:rsid w:val="001A3319"/>
    <w:rsid w:val="001A3DAF"/>
    <w:rsid w:val="001A55F2"/>
    <w:rsid w:val="001C17A9"/>
    <w:rsid w:val="001C46AA"/>
    <w:rsid w:val="002105FB"/>
    <w:rsid w:val="002369D2"/>
    <w:rsid w:val="00274D34"/>
    <w:rsid w:val="00282308"/>
    <w:rsid w:val="00283F55"/>
    <w:rsid w:val="002B3ABD"/>
    <w:rsid w:val="002E1F7B"/>
    <w:rsid w:val="00311C81"/>
    <w:rsid w:val="00316286"/>
    <w:rsid w:val="003224C0"/>
    <w:rsid w:val="003426B6"/>
    <w:rsid w:val="00360B72"/>
    <w:rsid w:val="0036287E"/>
    <w:rsid w:val="003709A7"/>
    <w:rsid w:val="00383A8D"/>
    <w:rsid w:val="003D046A"/>
    <w:rsid w:val="003E4368"/>
    <w:rsid w:val="00420E5A"/>
    <w:rsid w:val="00430F56"/>
    <w:rsid w:val="00454883"/>
    <w:rsid w:val="00476203"/>
    <w:rsid w:val="00487FB1"/>
    <w:rsid w:val="00494CBB"/>
    <w:rsid w:val="00502291"/>
    <w:rsid w:val="00503E3F"/>
    <w:rsid w:val="005156FF"/>
    <w:rsid w:val="00523EDA"/>
    <w:rsid w:val="00541948"/>
    <w:rsid w:val="005551C5"/>
    <w:rsid w:val="005801EF"/>
    <w:rsid w:val="005868C9"/>
    <w:rsid w:val="00595E1C"/>
    <w:rsid w:val="005974EA"/>
    <w:rsid w:val="005A3224"/>
    <w:rsid w:val="005D2735"/>
    <w:rsid w:val="00611BCE"/>
    <w:rsid w:val="00630195"/>
    <w:rsid w:val="00632047"/>
    <w:rsid w:val="0064348A"/>
    <w:rsid w:val="0067408F"/>
    <w:rsid w:val="00676FAE"/>
    <w:rsid w:val="006B4016"/>
    <w:rsid w:val="006E62D0"/>
    <w:rsid w:val="00746913"/>
    <w:rsid w:val="00753EFB"/>
    <w:rsid w:val="007576D5"/>
    <w:rsid w:val="00795903"/>
    <w:rsid w:val="00797781"/>
    <w:rsid w:val="007B463D"/>
    <w:rsid w:val="007F19E6"/>
    <w:rsid w:val="008808AA"/>
    <w:rsid w:val="00885E8B"/>
    <w:rsid w:val="00886675"/>
    <w:rsid w:val="008D48FF"/>
    <w:rsid w:val="008F145A"/>
    <w:rsid w:val="0093052E"/>
    <w:rsid w:val="00950C13"/>
    <w:rsid w:val="009558D5"/>
    <w:rsid w:val="00980ECD"/>
    <w:rsid w:val="009A5FD7"/>
    <w:rsid w:val="009F58FE"/>
    <w:rsid w:val="00A227BE"/>
    <w:rsid w:val="00A32E2C"/>
    <w:rsid w:val="00A33FC6"/>
    <w:rsid w:val="00A63102"/>
    <w:rsid w:val="00A84B0A"/>
    <w:rsid w:val="00A97822"/>
    <w:rsid w:val="00AA6962"/>
    <w:rsid w:val="00AF1955"/>
    <w:rsid w:val="00AF4592"/>
    <w:rsid w:val="00B13314"/>
    <w:rsid w:val="00B27A06"/>
    <w:rsid w:val="00B34378"/>
    <w:rsid w:val="00B43D4C"/>
    <w:rsid w:val="00B471B4"/>
    <w:rsid w:val="00B52414"/>
    <w:rsid w:val="00B8371C"/>
    <w:rsid w:val="00B90645"/>
    <w:rsid w:val="00BA2D42"/>
    <w:rsid w:val="00BE3394"/>
    <w:rsid w:val="00C0255D"/>
    <w:rsid w:val="00C12415"/>
    <w:rsid w:val="00C27720"/>
    <w:rsid w:val="00C308A7"/>
    <w:rsid w:val="00C93924"/>
    <w:rsid w:val="00CC0174"/>
    <w:rsid w:val="00CE6847"/>
    <w:rsid w:val="00CF7D19"/>
    <w:rsid w:val="00D373EC"/>
    <w:rsid w:val="00DD4A95"/>
    <w:rsid w:val="00DE3119"/>
    <w:rsid w:val="00DE561D"/>
    <w:rsid w:val="00DF22B8"/>
    <w:rsid w:val="00DF54DD"/>
    <w:rsid w:val="00E01E43"/>
    <w:rsid w:val="00E11D4B"/>
    <w:rsid w:val="00E11FE9"/>
    <w:rsid w:val="00E23A57"/>
    <w:rsid w:val="00E71229"/>
    <w:rsid w:val="00E74659"/>
    <w:rsid w:val="00E771FD"/>
    <w:rsid w:val="00E83178"/>
    <w:rsid w:val="00E9510C"/>
    <w:rsid w:val="00ED2DF2"/>
    <w:rsid w:val="00EE3157"/>
    <w:rsid w:val="00F01753"/>
    <w:rsid w:val="00F10884"/>
    <w:rsid w:val="00F10D0A"/>
    <w:rsid w:val="00F17CAE"/>
    <w:rsid w:val="00F25D71"/>
    <w:rsid w:val="00F7184A"/>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link w:val="ListParagraphChar"/>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0F2218"/>
    <w:rPr>
      <w:color w:val="605E5C"/>
      <w:shd w:val="clear" w:color="auto" w:fill="E1DFDD"/>
    </w:rPr>
  </w:style>
  <w:style w:type="character" w:customStyle="1" w:styleId="ListParagraphChar">
    <w:name w:val="List Paragraph Char"/>
    <w:link w:val="ListParagraph"/>
    <w:uiPriority w:val="34"/>
    <w:locked/>
    <w:rsid w:val="00F7184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reports@oa.mo.gov" TargetMode="External"/><Relationship Id="rId18" Type="http://schemas.openxmlformats.org/officeDocument/2006/relationships/hyperlink" Target="http://www.lhbindustrie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jpg"/><Relationship Id="rId7" Type="http://schemas.openxmlformats.org/officeDocument/2006/relationships/webSettings" Target="webSettings.xml"/><Relationship Id="rId12" Type="http://schemas.openxmlformats.org/officeDocument/2006/relationships/hyperlink" Target="http://oa.mo.gov/purchasing/vendor-information" TargetMode="External"/><Relationship Id="rId17" Type="http://schemas.openxmlformats.org/officeDocument/2006/relationships/hyperlink" Target="http://dese.mo.gov/special-education/sheltered-workshops/directori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oeo.mo.gov" TargetMode="External"/><Relationship Id="rId20" Type="http://schemas.openxmlformats.org/officeDocument/2006/relationships/hyperlink" Target="http://oa.mo.gov/purchasing/vendor-information/missouri-service-disabled-veteran-business-enterprise-sdve-informa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cqueline.satterlee@oa.mo.gov"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ereports@oa.mo.gov" TargetMode="External"/><Relationship Id="rId23" Type="http://schemas.openxmlformats.org/officeDocument/2006/relationships/hyperlink" Target="mailto:pa@naspovaluepoint.org" TargetMode="External"/><Relationship Id="rId10" Type="http://schemas.openxmlformats.org/officeDocument/2006/relationships/hyperlink" Target="mailto:sgupta@coresphere.com" TargetMode="External"/><Relationship Id="rId19" Type="http://schemas.openxmlformats.org/officeDocument/2006/relationships/hyperlink" Target="http://www.alphapoint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oa.mo.gov/purchasing/vendor-information" TargetMode="External"/><Relationship Id="rId22" Type="http://schemas.openxmlformats.org/officeDocument/2006/relationships/hyperlink" Target="mailto:info@naspovaluepoint.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F666669308249BEC59A82BF6DFDE8" ma:contentTypeVersion="4" ma:contentTypeDescription="Create a new document." ma:contentTypeScope="" ma:versionID="66b19066cab0e0c97d783230d8038644">
  <xsd:schema xmlns:xsd="http://www.w3.org/2001/XMLSchema" xmlns:xs="http://www.w3.org/2001/XMLSchema" xmlns:p="http://schemas.microsoft.com/office/2006/metadata/properties" xmlns:ns2="1f5081bc-472a-42b1-af2d-a1182a6ae0cd" targetNamespace="http://schemas.microsoft.com/office/2006/metadata/properties" ma:root="true" ma:fieldsID="8753966be07030f6101b9ee449654cd4" ns2:_="">
    <xsd:import namespace="1f5081bc-472a-42b1-af2d-a1182a6ae0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081bc-472a-42b1-af2d-a1182a6ae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7E8131-0C90-432D-A35E-2F6714E30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081bc-472a-42b1-af2d-a1182a6ae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45E0C-8371-449F-A3CA-466E8F42A2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576324-6772-4A16-89C9-BF1B052958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1223</TotalTime>
  <Pages>7</Pages>
  <Words>2555</Words>
  <Characters>14565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Boeger, Karen</cp:lastModifiedBy>
  <cp:revision>6</cp:revision>
  <dcterms:created xsi:type="dcterms:W3CDTF">2023-10-05T13:26:00Z</dcterms:created>
  <dcterms:modified xsi:type="dcterms:W3CDTF">2024-01-16T17:36:00Z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0x010100324F666669308249BEC59A82BF6DFDE8</vt:lpwstr>
  </property>
</Properties>
</file>