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B979" w14:textId="555C646C" w:rsidR="00B416F5" w:rsidRPr="0018510B" w:rsidRDefault="0018510B" w:rsidP="0018510B">
      <w:pPr>
        <w:pBdr>
          <w:bottom w:val="single" w:sz="12" w:space="6" w:color="auto"/>
        </w:pBdr>
        <w:spacing w:after="0" w:line="240" w:lineRule="auto"/>
        <w:jc w:val="center"/>
        <w:rPr>
          <w:rFonts w:cs="Arial"/>
          <w:b/>
          <w:color w:val="0070C0"/>
          <w:sz w:val="36"/>
          <w:szCs w:val="36"/>
        </w:rPr>
      </w:pPr>
      <w:r w:rsidRPr="0018510B">
        <w:rPr>
          <w:rFonts w:cs="Arial"/>
          <w:b/>
          <w:color w:val="0070C0"/>
          <w:sz w:val="36"/>
          <w:szCs w:val="36"/>
        </w:rPr>
        <w:t>CRYOGENS</w:t>
      </w:r>
    </w:p>
    <w:p w14:paraId="761601E3" w14:textId="193B326F" w:rsidR="00D04840" w:rsidRPr="0018510B" w:rsidRDefault="00D557AB" w:rsidP="0018510B">
      <w:pPr>
        <w:pBdr>
          <w:bottom w:val="single" w:sz="12" w:space="6" w:color="auto"/>
        </w:pBdr>
        <w:spacing w:after="0" w:line="240" w:lineRule="auto"/>
        <w:jc w:val="center"/>
        <w:rPr>
          <w:rFonts w:cs="Arial"/>
          <w:b/>
          <w:color w:val="000000" w:themeColor="text1"/>
          <w:sz w:val="28"/>
          <w:szCs w:val="28"/>
        </w:rPr>
      </w:pPr>
      <w:r w:rsidRPr="0018510B">
        <w:rPr>
          <w:rFonts w:cs="Arial"/>
          <w:b/>
          <w:color w:val="000000" w:themeColor="text1"/>
          <w:sz w:val="28"/>
          <w:szCs w:val="28"/>
        </w:rPr>
        <w:t>STANDARD OPERATING PROCEDURE</w:t>
      </w:r>
      <w:r w:rsidR="00787D16" w:rsidRPr="0018510B">
        <w:rPr>
          <w:rFonts w:cs="Arial"/>
          <w:b/>
          <w:color w:val="000000" w:themeColor="text1"/>
          <w:sz w:val="28"/>
          <w:szCs w:val="28"/>
        </w:rPr>
        <w:t xml:space="preserve"> (SOP)</w:t>
      </w:r>
    </w:p>
    <w:p w14:paraId="0F0A857F" w14:textId="79A70427" w:rsidR="0018510B" w:rsidRPr="0018510B" w:rsidRDefault="0018510B" w:rsidP="0018510B">
      <w:pPr>
        <w:pBdr>
          <w:bottom w:val="single" w:sz="12" w:space="6" w:color="auto"/>
        </w:pBdr>
        <w:spacing w:after="0" w:line="240" w:lineRule="auto"/>
        <w:jc w:val="center"/>
        <w:rPr>
          <w:rFonts w:cs="Arial"/>
          <w:bCs/>
          <w:color w:val="000000" w:themeColor="text1"/>
          <w:sz w:val="28"/>
          <w:szCs w:val="28"/>
        </w:rPr>
      </w:pPr>
      <w:r w:rsidRPr="0018510B">
        <w:rPr>
          <w:rFonts w:cs="Arial"/>
          <w:bCs/>
          <w:color w:val="000000" w:themeColor="text1"/>
          <w:sz w:val="28"/>
          <w:szCs w:val="28"/>
        </w:rPr>
        <w:t>TEMPLATE</w:t>
      </w:r>
    </w:p>
    <w:p w14:paraId="175733A6" w14:textId="77777777" w:rsidR="0018510B" w:rsidRPr="00584529" w:rsidRDefault="0018510B" w:rsidP="0018510B">
      <w:pPr>
        <w:pBdr>
          <w:bottom w:val="single" w:sz="12" w:space="6" w:color="auto"/>
        </w:pBdr>
        <w:spacing w:after="0" w:line="240" w:lineRule="auto"/>
        <w:jc w:val="center"/>
        <w:rPr>
          <w:rFonts w:cs="Arial"/>
          <w:b/>
          <w:color w:val="C99700"/>
          <w:sz w:val="28"/>
          <w:szCs w:val="28"/>
        </w:rPr>
      </w:pPr>
    </w:p>
    <w:p w14:paraId="455364BD" w14:textId="2E1F246E" w:rsidR="00304144" w:rsidRPr="005D0E52" w:rsidRDefault="00A60FE7" w:rsidP="001C1AD8">
      <w:pPr>
        <w:pBdr>
          <w:bottom w:val="single" w:sz="12" w:space="6" w:color="auto"/>
        </w:pBdr>
        <w:spacing w:line="240" w:lineRule="auto"/>
        <w:jc w:val="center"/>
        <w:rPr>
          <w:rFonts w:cs="Arial"/>
          <w:sz w:val="24"/>
          <w:szCs w:val="24"/>
        </w:rPr>
      </w:pPr>
      <w:r w:rsidRPr="005D0E52">
        <w:rPr>
          <w:rFonts w:cs="Arial"/>
          <w:b/>
          <w:sz w:val="24"/>
          <w:szCs w:val="24"/>
        </w:rPr>
        <w:t>Type of SOP:</w:t>
      </w:r>
      <w:r w:rsidR="00D04840" w:rsidRPr="005D0E52">
        <w:rPr>
          <w:rFonts w:cs="Arial"/>
          <w:sz w:val="24"/>
          <w:szCs w:val="24"/>
        </w:rPr>
        <w:t xml:space="preserve">     </w:t>
      </w:r>
      <w:r w:rsidR="005D0E52" w:rsidRPr="005D0E52">
        <w:rPr>
          <w:rFonts w:cs="Arial"/>
          <w:sz w:val="24"/>
          <w:szCs w:val="24"/>
        </w:rPr>
        <w:t xml:space="preserve">     </w:t>
      </w:r>
      <w:r w:rsidR="001B7AC6">
        <w:rPr>
          <w:rFonts w:ascii="MS Gothic" w:eastAsia="MS Gothic" w:hAnsi="MS Gothic" w:cs="Arial" w:hint="eastAsia"/>
          <w:sz w:val="24"/>
          <w:szCs w:val="24"/>
        </w:rPr>
        <w:t>☐</w:t>
      </w:r>
      <w:r w:rsidR="00D04840" w:rsidRPr="005D0E52">
        <w:rPr>
          <w:rFonts w:eastAsia="MS Gothic" w:cs="Arial"/>
          <w:sz w:val="24"/>
          <w:szCs w:val="24"/>
        </w:rPr>
        <w:t xml:space="preserve"> </w:t>
      </w:r>
      <w:r w:rsidRPr="005D0E52">
        <w:rPr>
          <w:rFonts w:cs="Arial"/>
          <w:sz w:val="24"/>
          <w:szCs w:val="24"/>
        </w:rPr>
        <w:t xml:space="preserve">Process          </w:t>
      </w:r>
      <w:r w:rsidR="001B7AC6">
        <w:rPr>
          <w:rFonts w:ascii="MS Gothic" w:eastAsia="MS Gothic" w:hAnsi="MS Gothic" w:cs="Arial" w:hint="eastAsia"/>
          <w:sz w:val="24"/>
          <w:szCs w:val="24"/>
        </w:rPr>
        <w:t>☐</w:t>
      </w:r>
      <w:r w:rsidR="00D04840" w:rsidRPr="005D0E52">
        <w:rPr>
          <w:rFonts w:eastAsia="MS Gothic" w:cs="Arial"/>
          <w:sz w:val="24"/>
          <w:szCs w:val="24"/>
        </w:rPr>
        <w:t xml:space="preserve"> </w:t>
      </w:r>
      <w:r w:rsidR="00D04840" w:rsidRPr="005D0E52">
        <w:rPr>
          <w:rFonts w:cs="Arial"/>
          <w:sz w:val="24"/>
          <w:szCs w:val="24"/>
        </w:rPr>
        <w:t xml:space="preserve">Hazardous Chemical          </w:t>
      </w:r>
      <w:r w:rsidR="00027C47">
        <w:rPr>
          <w:rFonts w:ascii="MS Gothic" w:eastAsia="MS Gothic" w:hAnsi="MS Gothic" w:cs="Arial" w:hint="eastAsia"/>
          <w:sz w:val="24"/>
          <w:szCs w:val="24"/>
        </w:rPr>
        <w:t>☒</w:t>
      </w:r>
      <w:r w:rsidR="00D04840" w:rsidRPr="005D0E52">
        <w:rPr>
          <w:rFonts w:eastAsia="MS Gothic" w:cs="Arial"/>
          <w:sz w:val="24"/>
          <w:szCs w:val="24"/>
        </w:rPr>
        <w:t xml:space="preserve"> </w:t>
      </w:r>
      <w:r w:rsidRPr="005D0E52">
        <w:rPr>
          <w:rFonts w:cs="Arial"/>
          <w:sz w:val="24"/>
          <w:szCs w:val="24"/>
        </w:rPr>
        <w:t>Hazardous Class</w:t>
      </w:r>
    </w:p>
    <w:p w14:paraId="0E4FE6EE" w14:textId="296A29F6" w:rsidR="000B374F" w:rsidRPr="0018510B" w:rsidRDefault="000B374F" w:rsidP="000B374F">
      <w:pPr>
        <w:pBdr>
          <w:bottom w:val="single" w:sz="12" w:space="6" w:color="auto"/>
        </w:pBdr>
        <w:spacing w:line="240" w:lineRule="auto"/>
        <w:rPr>
          <w:rFonts w:cs="Arial"/>
          <w:bCs/>
          <w:color w:val="000000" w:themeColor="text1"/>
        </w:rPr>
      </w:pPr>
      <w:r w:rsidRPr="0018510B">
        <w:rPr>
          <w:rFonts w:cs="Arial"/>
          <w:bCs/>
          <w:color w:val="000000" w:themeColor="text1"/>
        </w:rPr>
        <w:t>All personnel subject to these SOP requirements must review a completed SOP and sign the associated training record. Completed SOPs must be</w:t>
      </w:r>
      <w:r w:rsidRPr="0018510B">
        <w:rPr>
          <w:rFonts w:cs="Arial"/>
          <w:bCs/>
          <w:color w:val="000000" w:themeColor="text1"/>
          <w:highlight w:val="yellow"/>
        </w:rPr>
        <w:t xml:space="preserve"> </w:t>
      </w:r>
      <w:r w:rsidR="0018510B" w:rsidRPr="0018510B">
        <w:rPr>
          <w:rFonts w:cs="Arial"/>
          <w:bCs/>
          <w:color w:val="000000" w:themeColor="text1"/>
          <w:highlight w:val="yellow"/>
        </w:rPr>
        <w:t>_____________</w:t>
      </w:r>
      <w:r w:rsidRPr="0018510B">
        <w:rPr>
          <w:rFonts w:cs="Arial"/>
          <w:bCs/>
          <w:color w:val="000000" w:themeColor="text1"/>
          <w:highlight w:val="yellow"/>
        </w:rPr>
        <w:t xml:space="preserve"> </w:t>
      </w:r>
      <w:r w:rsidRPr="0018510B">
        <w:rPr>
          <w:rFonts w:cs="Arial"/>
          <w:bCs/>
          <w:color w:val="000000" w:themeColor="text1"/>
        </w:rPr>
        <w:t>or be otherwise readily accessible to laboratory personnel. Electronic access is acceptable. SOPs must be reviewed, and revised where needed, as described in the</w:t>
      </w:r>
      <w:r w:rsidR="0018510B" w:rsidRPr="0018510B">
        <w:rPr>
          <w:bCs/>
          <w:color w:val="000000" w:themeColor="text1"/>
          <w:highlight w:val="yellow"/>
        </w:rPr>
        <w:t>_____________________</w:t>
      </w:r>
      <w:r w:rsidRPr="0018510B">
        <w:rPr>
          <w:rFonts w:cs="Arial"/>
          <w:bCs/>
          <w:color w:val="000000" w:themeColor="text1"/>
        </w:rPr>
        <w:t xml:space="preserve">. </w:t>
      </w:r>
      <w:r w:rsidR="007E53C6" w:rsidRPr="0018510B">
        <w:rPr>
          <w:rFonts w:cs="Arial"/>
          <w:bCs/>
          <w:color w:val="000000" w:themeColor="text1"/>
        </w:rPr>
        <w:t>N</w:t>
      </w:r>
      <w:r w:rsidRPr="0018510B">
        <w:rPr>
          <w:rFonts w:cs="Arial"/>
          <w:bCs/>
          <w:color w:val="000000" w:themeColor="text1"/>
        </w:rPr>
        <w:t>ote that not all hazardous chemicals are appropriately addressed in a control-banded SOP, and some chemicals are subject to several control-banded SOPs. The unique properties of each chemical must be considered before including it into a control band.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634"/>
        <w:gridCol w:w="807"/>
        <w:gridCol w:w="1796"/>
        <w:gridCol w:w="277"/>
        <w:gridCol w:w="1076"/>
        <w:gridCol w:w="810"/>
        <w:gridCol w:w="10"/>
        <w:gridCol w:w="2530"/>
        <w:gridCol w:w="72"/>
      </w:tblGrid>
      <w:tr w:rsidR="000B374F" w14:paraId="557E0DAC" w14:textId="77777777" w:rsidTr="00AA1E3A">
        <w:trPr>
          <w:gridAfter w:val="1"/>
          <w:wAfter w:w="72" w:type="dxa"/>
          <w:trHeight w:val="36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AF05C" w14:textId="2E7A5ADC" w:rsidR="000B374F" w:rsidRDefault="000B374F" w:rsidP="00AA1E3A">
            <w:pPr>
              <w:pStyle w:val="Footer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SOP Written: 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3C03A" w14:textId="0D21B49C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263DC" w14:textId="77777777" w:rsidR="000B374F" w:rsidRDefault="000B374F" w:rsidP="00AA1E3A">
            <w:pPr>
              <w:pStyle w:val="Footer"/>
              <w:spacing w:before="120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DD341" w14:textId="6753903F" w:rsidR="000B374F" w:rsidRDefault="000B374F" w:rsidP="00AA1E3A">
            <w:pPr>
              <w:pStyle w:val="Footer"/>
              <w:spacing w:before="120"/>
              <w:ind w:left="1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Approval Date: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E2068" w14:textId="2D7A9AA2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374F" w14:paraId="7C249C6E" w14:textId="77777777" w:rsidTr="00AA1E3A">
        <w:trPr>
          <w:gridAfter w:val="1"/>
          <w:wAfter w:w="72" w:type="dxa"/>
          <w:trHeight w:val="218"/>
        </w:trPr>
        <w:tc>
          <w:tcPr>
            <w:tcW w:w="23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F5BCB" w14:textId="00CF2257" w:rsidR="000B374F" w:rsidRDefault="000B374F" w:rsidP="00AA1E3A">
            <w:pPr>
              <w:spacing w:before="120" w:after="0" w:line="240" w:lineRule="auto"/>
              <w:rPr>
                <w:rFonts w:eastAsia="Times New Roman"/>
                <w:lang w:eastAsia="x-none"/>
              </w:rPr>
            </w:pPr>
            <w:r>
              <w:rPr>
                <w:rFonts w:eastAsia="Times New Roman"/>
                <w:lang w:val="x-none" w:eastAsia="x-none"/>
              </w:rPr>
              <w:t>SOP Prepared by:</w:t>
            </w:r>
          </w:p>
        </w:tc>
        <w:tc>
          <w:tcPr>
            <w:tcW w:w="7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1728F" w14:textId="77777777" w:rsidR="000B374F" w:rsidRDefault="000B374F" w:rsidP="00AA1E3A">
            <w:pPr>
              <w:spacing w:before="120" w:after="0" w:line="240" w:lineRule="auto"/>
              <w:rPr>
                <w:rFonts w:eastAsia="Times New Roman"/>
                <w:b/>
                <w:lang w:eastAsia="x-none"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Preparer's Name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Preparer's Name</w:t>
            </w:r>
            <w:r>
              <w:rPr>
                <w:b/>
                <w:color w:val="002855"/>
              </w:rPr>
              <w:fldChar w:fldCharType="end"/>
            </w:r>
          </w:p>
        </w:tc>
      </w:tr>
      <w:tr w:rsidR="000B374F" w14:paraId="43561AA1" w14:textId="77777777" w:rsidTr="00AA1E3A">
        <w:trPr>
          <w:gridAfter w:val="1"/>
          <w:wAfter w:w="72" w:type="dxa"/>
          <w:trHeight w:val="217"/>
        </w:trPr>
        <w:tc>
          <w:tcPr>
            <w:tcW w:w="2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228EA" w14:textId="77777777" w:rsidR="000B374F" w:rsidRDefault="000B374F" w:rsidP="00AA1E3A">
            <w:pPr>
              <w:spacing w:after="0" w:line="240" w:lineRule="auto"/>
              <w:rPr>
                <w:rFonts w:eastAsia="Times New Roman"/>
                <w:lang w:eastAsia="x-none"/>
              </w:rPr>
            </w:pPr>
          </w:p>
        </w:tc>
        <w:tc>
          <w:tcPr>
            <w:tcW w:w="7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3863B6" w14:textId="6962F889" w:rsidR="000B374F" w:rsidRDefault="000B374F" w:rsidP="00AA1E3A">
            <w:pPr>
              <w:spacing w:before="120" w:after="0" w:line="240" w:lineRule="auto"/>
              <w:rPr>
                <w:rFonts w:eastAsia="Times New Roman"/>
                <w:b/>
                <w:lang w:eastAsia="x-none"/>
              </w:rPr>
            </w:pPr>
          </w:p>
        </w:tc>
      </w:tr>
      <w:tr w:rsidR="000B374F" w14:paraId="72557051" w14:textId="77777777" w:rsidTr="00AA1E3A">
        <w:trPr>
          <w:gridAfter w:val="1"/>
          <w:wAfter w:w="72" w:type="dxa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86056" w14:textId="6F4F4DC6" w:rsidR="000B374F" w:rsidRDefault="000B374F" w:rsidP="00AA1E3A">
            <w:pPr>
              <w:spacing w:before="120" w:after="0" w:line="240" w:lineRule="auto"/>
              <w:rPr>
                <w:rFonts w:eastAsia="Times New Roman"/>
                <w:lang w:eastAsia="x-none"/>
              </w:rPr>
            </w:pPr>
            <w:r>
              <w:rPr>
                <w:rFonts w:eastAsia="Times New Roman"/>
                <w:lang w:val="x-none" w:eastAsia="x-none"/>
              </w:rPr>
              <w:t>SOP Reviewed and Approved by (name/signature):</w:t>
            </w:r>
          </w:p>
        </w:tc>
        <w:tc>
          <w:tcPr>
            <w:tcW w:w="4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A4B8E1" w14:textId="77777777" w:rsidR="000B374F" w:rsidRDefault="000B374F" w:rsidP="00AA1E3A">
            <w:pPr>
              <w:spacing w:before="120" w:after="0" w:line="240" w:lineRule="auto"/>
              <w:rPr>
                <w:rFonts w:eastAsia="Times New Roman"/>
                <w:b/>
                <w:lang w:eastAsia="x-none"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Approver's Name &amp; Signature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Approver's Name &amp; Signature</w:t>
            </w:r>
            <w:r>
              <w:rPr>
                <w:b/>
                <w:color w:val="002855"/>
              </w:rPr>
              <w:fldChar w:fldCharType="end"/>
            </w:r>
          </w:p>
        </w:tc>
      </w:tr>
      <w:tr w:rsidR="000B374F" w14:paraId="6A241DBD" w14:textId="77777777" w:rsidTr="00AA1E3A">
        <w:trPr>
          <w:gridAfter w:val="4"/>
          <w:wAfter w:w="3422" w:type="dxa"/>
          <w:trHeight w:val="170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2D8CC" w14:textId="4E6913A1" w:rsidR="000B374F" w:rsidRDefault="000B374F" w:rsidP="00AA1E3A">
            <w:pPr>
              <w:pStyle w:val="Footer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Department: </w:t>
            </w:r>
          </w:p>
        </w:tc>
        <w:tc>
          <w:tcPr>
            <w:tcW w:w="3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3F03D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REQUIRED - Insert Department"/>
                  </w:textInput>
                </w:ffData>
              </w:fldChar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</w:instrText>
            </w:r>
            <w:bookmarkStart w:id="0" w:name="Text58"/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REQUIRED - Insert Department</w:t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  <w:bookmarkEnd w:id="0"/>
          </w:p>
        </w:tc>
      </w:tr>
      <w:tr w:rsidR="000B374F" w14:paraId="17F3D44F" w14:textId="77777777" w:rsidTr="00AA1E3A">
        <w:trPr>
          <w:trHeight w:val="77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95C3BD" w14:textId="1B1639B4" w:rsidR="000B374F" w:rsidRDefault="000B374F" w:rsidP="00AA1E3A">
            <w:pPr>
              <w:spacing w:before="120" w:after="0" w:line="240" w:lineRule="auto"/>
              <w:rPr>
                <w:rFonts w:cs="Arial"/>
              </w:rPr>
            </w:pPr>
            <w:r>
              <w:t>Principal Investigator/</w:t>
            </w:r>
            <w:r>
              <w:br/>
              <w:t xml:space="preserve">Laboratory Supervisor: 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2E89A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Name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Name</w:t>
            </w:r>
            <w:r>
              <w:rPr>
                <w:b/>
                <w:color w:val="002855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22599" w14:textId="0BE96C3E" w:rsidR="000B374F" w:rsidRDefault="000B374F" w:rsidP="00AA1E3A">
            <w:pPr>
              <w:spacing w:before="120" w:after="0" w:line="240" w:lineRule="auto"/>
              <w:ind w:right="-108"/>
              <w:jc w:val="right"/>
              <w:rPr>
                <w:rFonts w:cs="Arial"/>
              </w:rPr>
            </w:pPr>
            <w:r>
              <w:t xml:space="preserve">Phone: 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94D9F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Phone#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Phone#</w:t>
            </w:r>
            <w:r>
              <w:rPr>
                <w:b/>
                <w:color w:val="002855"/>
              </w:rPr>
              <w:fldChar w:fldCharType="end"/>
            </w:r>
          </w:p>
        </w:tc>
      </w:tr>
      <w:tr w:rsidR="000B374F" w14:paraId="5B65BD2B" w14:textId="77777777" w:rsidTr="00AA1E3A">
        <w:trPr>
          <w:trHeight w:val="77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4A4CF" w14:textId="48447A10" w:rsidR="000B374F" w:rsidRDefault="000B374F" w:rsidP="00AA1E3A">
            <w:pPr>
              <w:spacing w:before="120" w:after="0" w:line="240" w:lineRule="auto"/>
            </w:pPr>
            <w:r>
              <w:t xml:space="preserve">Lab Manager/ </w:t>
            </w:r>
            <w:r>
              <w:br/>
              <w:t xml:space="preserve">Safety Coordinator: 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D33EF7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Name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Name</w:t>
            </w:r>
            <w:r>
              <w:rPr>
                <w:b/>
                <w:color w:val="002855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3522F" w14:textId="65ABA1C8" w:rsidR="000B374F" w:rsidRDefault="000B374F" w:rsidP="00AA1E3A">
            <w:pPr>
              <w:spacing w:before="120" w:after="0" w:line="240" w:lineRule="auto"/>
              <w:ind w:right="-108"/>
              <w:jc w:val="right"/>
              <w:rPr>
                <w:rFonts w:cs="Arial"/>
              </w:rPr>
            </w:pPr>
            <w:r>
              <w:t xml:space="preserve">Phone: 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4D616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Phone#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Phone#</w:t>
            </w:r>
            <w:r>
              <w:rPr>
                <w:b/>
                <w:color w:val="002855"/>
              </w:rPr>
              <w:fldChar w:fldCharType="end"/>
            </w:r>
          </w:p>
        </w:tc>
      </w:tr>
      <w:tr w:rsidR="000B374F" w14:paraId="4FA77179" w14:textId="77777777" w:rsidTr="00AA1E3A">
        <w:trPr>
          <w:trHeight w:val="152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16F6C8" w14:textId="7F8F8D08" w:rsidR="000B374F" w:rsidRDefault="000B374F" w:rsidP="00AA1E3A">
            <w:pPr>
              <w:pStyle w:val="Footer"/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Emergency Contact(s): 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64088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Name"/>
                  </w:textInput>
                </w:ffData>
              </w:fldChar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t>REQUIRED - Insert Name</w:t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66E22" w14:textId="346F3B44" w:rsidR="000B374F" w:rsidRDefault="000B374F" w:rsidP="00AA1E3A">
            <w:pPr>
              <w:spacing w:before="120" w:after="0" w:line="240" w:lineRule="auto"/>
              <w:ind w:right="-108"/>
              <w:jc w:val="right"/>
              <w:rPr>
                <w:rFonts w:cs="Arial"/>
              </w:rPr>
            </w:pPr>
            <w:r>
              <w:t xml:space="preserve">Phone: 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1BE831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Phone#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Phone#</w:t>
            </w:r>
            <w:r>
              <w:rPr>
                <w:b/>
                <w:color w:val="002855"/>
              </w:rPr>
              <w:fldChar w:fldCharType="end"/>
            </w:r>
          </w:p>
        </w:tc>
      </w:tr>
      <w:tr w:rsidR="000B374F" w14:paraId="16A98509" w14:textId="77777777" w:rsidTr="00AA1E3A">
        <w:trPr>
          <w:trHeight w:val="152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90858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20C90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95B4" w14:textId="77777777" w:rsidR="000B374F" w:rsidRDefault="000B374F" w:rsidP="00AA1E3A">
            <w:pPr>
              <w:spacing w:before="120" w:after="0" w:line="240" w:lineRule="auto"/>
              <w:ind w:right="-108"/>
              <w:jc w:val="right"/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3E65F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 w:rsidRPr="004E23BD">
              <w:rPr>
                <w:b/>
                <w:color w:val="002855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b/>
                <w:color w:val="002855"/>
              </w:rPr>
              <w:instrText xml:space="preserve"> FORMTEXT </w:instrText>
            </w:r>
            <w:r w:rsidRPr="004E23BD">
              <w:rPr>
                <w:b/>
                <w:color w:val="002855"/>
              </w:rPr>
            </w:r>
            <w:r w:rsidRPr="004E23BD">
              <w:rPr>
                <w:b/>
                <w:color w:val="002855"/>
              </w:rPr>
              <w:fldChar w:fldCharType="separate"/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color w:val="002855"/>
              </w:rPr>
              <w:fldChar w:fldCharType="end"/>
            </w:r>
          </w:p>
        </w:tc>
      </w:tr>
      <w:tr w:rsidR="000B374F" w14:paraId="4775DC9A" w14:textId="77777777" w:rsidTr="00AA1E3A">
        <w:trPr>
          <w:trHeight w:val="152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1586E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A233E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6CC9B" w14:textId="77777777" w:rsidR="000B374F" w:rsidRDefault="000B374F" w:rsidP="00AA1E3A">
            <w:pPr>
              <w:spacing w:before="120" w:after="0" w:line="240" w:lineRule="auto"/>
              <w:ind w:right="-108"/>
              <w:jc w:val="right"/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941852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 w:rsidRPr="004E23BD">
              <w:rPr>
                <w:b/>
                <w:color w:val="002855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b/>
                <w:color w:val="002855"/>
              </w:rPr>
              <w:instrText xml:space="preserve"> FORMTEXT </w:instrText>
            </w:r>
            <w:r w:rsidRPr="004E23BD">
              <w:rPr>
                <w:b/>
                <w:color w:val="002855"/>
              </w:rPr>
            </w:r>
            <w:r w:rsidRPr="004E23BD">
              <w:rPr>
                <w:b/>
                <w:color w:val="002855"/>
              </w:rPr>
              <w:fldChar w:fldCharType="separate"/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color w:val="002855"/>
              </w:rPr>
              <w:fldChar w:fldCharType="end"/>
            </w:r>
          </w:p>
        </w:tc>
      </w:tr>
      <w:tr w:rsidR="000B374F" w14:paraId="6861EAD6" w14:textId="77777777" w:rsidTr="00AA1E3A">
        <w:trPr>
          <w:trHeight w:val="152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CDF7B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63BDE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36062" w14:textId="77777777" w:rsidR="000B374F" w:rsidRDefault="000B374F" w:rsidP="00AA1E3A">
            <w:pPr>
              <w:spacing w:before="120" w:after="0" w:line="240" w:lineRule="auto"/>
              <w:ind w:right="-108"/>
              <w:jc w:val="right"/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B553F0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 w:rsidRPr="004E23BD">
              <w:rPr>
                <w:b/>
                <w:color w:val="002855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b/>
                <w:color w:val="002855"/>
              </w:rPr>
              <w:instrText xml:space="preserve"> FORMTEXT </w:instrText>
            </w:r>
            <w:r w:rsidRPr="004E23BD">
              <w:rPr>
                <w:b/>
                <w:color w:val="002855"/>
              </w:rPr>
            </w:r>
            <w:r w:rsidRPr="004E23BD">
              <w:rPr>
                <w:b/>
                <w:color w:val="002855"/>
              </w:rPr>
              <w:fldChar w:fldCharType="separate"/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color w:val="002855"/>
              </w:rPr>
              <w:fldChar w:fldCharType="end"/>
            </w:r>
          </w:p>
        </w:tc>
      </w:tr>
      <w:tr w:rsidR="000B374F" w14:paraId="07A7B7F5" w14:textId="77777777" w:rsidTr="00AA1E3A">
        <w:trPr>
          <w:trHeight w:val="152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B0CFB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DA89C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 </w:t>
            </w:r>
            <w:r w:rsidRPr="004E23BD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A680C" w14:textId="77777777" w:rsidR="000B374F" w:rsidRDefault="000B374F" w:rsidP="00AA1E3A">
            <w:pPr>
              <w:spacing w:before="120" w:after="0" w:line="240" w:lineRule="auto"/>
              <w:ind w:right="-108"/>
              <w:jc w:val="right"/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68C78" w14:textId="77777777" w:rsidR="000B374F" w:rsidRDefault="000B374F" w:rsidP="00AA1E3A">
            <w:pPr>
              <w:spacing w:before="120" w:after="0" w:line="240" w:lineRule="auto"/>
              <w:rPr>
                <w:b/>
              </w:rPr>
            </w:pPr>
            <w:r w:rsidRPr="004E23BD">
              <w:rPr>
                <w:b/>
                <w:color w:val="002855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E23BD">
              <w:rPr>
                <w:b/>
                <w:color w:val="002855"/>
              </w:rPr>
              <w:instrText xml:space="preserve"> FORMTEXT </w:instrText>
            </w:r>
            <w:r w:rsidRPr="004E23BD">
              <w:rPr>
                <w:b/>
                <w:color w:val="002855"/>
              </w:rPr>
            </w:r>
            <w:r w:rsidRPr="004E23BD">
              <w:rPr>
                <w:b/>
                <w:color w:val="002855"/>
              </w:rPr>
              <w:fldChar w:fldCharType="separate"/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noProof/>
                <w:color w:val="002855"/>
              </w:rPr>
              <w:t> </w:t>
            </w:r>
            <w:r w:rsidRPr="004E23BD">
              <w:rPr>
                <w:b/>
                <w:color w:val="002855"/>
              </w:rPr>
              <w:fldChar w:fldCharType="end"/>
            </w:r>
          </w:p>
        </w:tc>
      </w:tr>
      <w:tr w:rsidR="000B374F" w14:paraId="2215D986" w14:textId="77777777" w:rsidTr="00AA1E3A">
        <w:trPr>
          <w:trHeight w:val="77"/>
        </w:trPr>
        <w:tc>
          <w:tcPr>
            <w:tcW w:w="172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48D5BF" w14:textId="43499D7D" w:rsidR="000B374F" w:rsidRDefault="000B374F" w:rsidP="00AA1E3A">
            <w:pPr>
              <w:spacing w:before="120" w:after="0"/>
            </w:pPr>
            <w:r>
              <w:t>Location(s) covered by SOP: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CCC84" w14:textId="600AF99D" w:rsidR="000B374F" w:rsidRDefault="000B374F" w:rsidP="00AA1E3A">
            <w:pPr>
              <w:pStyle w:val="Footer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Building: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AC69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Name"/>
                  </w:textInput>
                </w:ffData>
              </w:fldChar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t>REQUIRED - Insert Name</w:t>
            </w:r>
            <w:r w:rsidRPr="007566A9"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9046B" w14:textId="6E9602F4" w:rsidR="000B374F" w:rsidRDefault="000B374F" w:rsidP="00AA1E3A">
            <w:pPr>
              <w:tabs>
                <w:tab w:val="left" w:pos="72"/>
              </w:tabs>
              <w:spacing w:before="120" w:after="0" w:line="240" w:lineRule="auto"/>
              <w:ind w:right="-108" w:hanging="18"/>
              <w:rPr>
                <w:rFonts w:cs="Arial"/>
              </w:rPr>
            </w:pPr>
            <w:r>
              <w:t>Lab Phone:</w:t>
            </w:r>
          </w:p>
        </w:tc>
        <w:tc>
          <w:tcPr>
            <w:tcW w:w="261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B79A0" w14:textId="77777777" w:rsidR="000B374F" w:rsidRDefault="000B374F" w:rsidP="00AA1E3A"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b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Phone#"/>
                  </w:textInput>
                </w:ffData>
              </w:fldChar>
            </w:r>
            <w:r>
              <w:rPr>
                <w:b/>
                <w:color w:val="002855"/>
              </w:rPr>
              <w:instrText xml:space="preserve"> FORMTEXT </w:instrText>
            </w:r>
            <w:r>
              <w:rPr>
                <w:b/>
                <w:color w:val="002855"/>
              </w:rPr>
            </w:r>
            <w:r>
              <w:rPr>
                <w:b/>
                <w:color w:val="002855"/>
              </w:rPr>
              <w:fldChar w:fldCharType="separate"/>
            </w:r>
            <w:r>
              <w:rPr>
                <w:b/>
                <w:noProof/>
                <w:color w:val="002855"/>
              </w:rPr>
              <w:t>REQUIRED - Insert Phone#</w:t>
            </w:r>
            <w:r>
              <w:rPr>
                <w:b/>
                <w:color w:val="002855"/>
              </w:rPr>
              <w:fldChar w:fldCharType="end"/>
            </w:r>
          </w:p>
        </w:tc>
      </w:tr>
      <w:tr w:rsidR="000B374F" w14:paraId="30793A81" w14:textId="77777777" w:rsidTr="00AA1E3A">
        <w:trPr>
          <w:trHeight w:val="77"/>
        </w:trPr>
        <w:tc>
          <w:tcPr>
            <w:tcW w:w="17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6C0D2" w14:textId="77777777" w:rsidR="000B374F" w:rsidRDefault="000B374F" w:rsidP="00AA1E3A">
            <w:pPr>
              <w:spacing w:after="0" w:line="240" w:lineRule="auto"/>
              <w:rPr>
                <w:rFonts w:eastAsia="Times New Roman"/>
                <w:lang w:eastAsia="x-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01BA5" w14:textId="3CC099AB" w:rsidR="000B374F" w:rsidRDefault="000B374F" w:rsidP="00AA1E3A">
            <w:pPr>
              <w:pStyle w:val="Footer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Room #(s): 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15D3D" w14:textId="77777777" w:rsidR="000B374F" w:rsidRDefault="000B374F" w:rsidP="00AA1E3A">
            <w:pPr>
              <w:pStyle w:val="Footer"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QUIRED - Insert Number"/>
                  </w:textInput>
                </w:ffData>
              </w:fldChar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2855"/>
                <w:sz w:val="22"/>
                <w:szCs w:val="22"/>
              </w:rPr>
              <w:t>REQUIRED - Insert Number</w:t>
            </w:r>
            <w:r>
              <w:rPr>
                <w:rFonts w:ascii="Calibri" w:hAnsi="Calibri"/>
                <w:b/>
                <w:color w:val="002855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2ADE6" w14:textId="77777777" w:rsidR="000B374F" w:rsidRDefault="000B374F" w:rsidP="00AA1E3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4627FF" w14:textId="77777777" w:rsidR="000B374F" w:rsidRDefault="000B374F" w:rsidP="00AA1E3A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35C62AAD" w14:textId="77777777" w:rsidR="000B374F" w:rsidRPr="005C3B86" w:rsidRDefault="000B374F" w:rsidP="000B374F">
      <w:pPr>
        <w:pStyle w:val="Footer"/>
        <w:pBdr>
          <w:bottom w:val="single" w:sz="12" w:space="1" w:color="auto"/>
        </w:pBdr>
        <w:spacing w:after="200"/>
        <w:rPr>
          <w:rFonts w:ascii="Calibri" w:hAnsi="Calibri" w:cs="Arial"/>
          <w:sz w:val="20"/>
          <w:szCs w:val="20"/>
        </w:rPr>
      </w:pPr>
    </w:p>
    <w:p w14:paraId="3A145836" w14:textId="5AFF609A" w:rsidR="001154FB" w:rsidRPr="005C3B86" w:rsidRDefault="004C242F" w:rsidP="001D7460">
      <w:pPr>
        <w:numPr>
          <w:ilvl w:val="0"/>
          <w:numId w:val="1"/>
        </w:numPr>
        <w:spacing w:after="120" w:line="240" w:lineRule="auto"/>
        <w:ind w:left="360" w:hanging="360"/>
        <w:rPr>
          <w:rFonts w:cs="Arial"/>
        </w:rPr>
      </w:pPr>
      <w:r w:rsidRPr="005C3B86">
        <w:rPr>
          <w:rFonts w:cs="Arial"/>
          <w:b/>
        </w:rPr>
        <w:t>HAZARD OVERVIEW</w:t>
      </w:r>
    </w:p>
    <w:p w14:paraId="556DF3CB" w14:textId="6F934932" w:rsidR="00282E02" w:rsidRPr="00AA1E3A" w:rsidRDefault="00282E02" w:rsidP="00A16D29">
      <w:pPr>
        <w:tabs>
          <w:tab w:val="left" w:pos="360"/>
        </w:tabs>
        <w:spacing w:after="180" w:line="240" w:lineRule="auto"/>
        <w:ind w:left="360"/>
        <w:rPr>
          <w:rFonts w:cs="Arial"/>
          <w:color w:val="002855"/>
        </w:rPr>
      </w:pPr>
      <w:r w:rsidRPr="00AA1E3A">
        <w:rPr>
          <w:rFonts w:cs="Arial"/>
          <w:color w:val="002855"/>
        </w:rPr>
        <w:t xml:space="preserve">Cryogens are liquefied or solid gases at low temperatures. These materials may be used for cooling, sample storage, </w:t>
      </w:r>
      <w:r w:rsidR="0056186B" w:rsidRPr="00AA1E3A">
        <w:rPr>
          <w:rFonts w:cs="Arial"/>
          <w:color w:val="002855"/>
        </w:rPr>
        <w:t>or</w:t>
      </w:r>
      <w:r w:rsidRPr="00AA1E3A">
        <w:rPr>
          <w:rFonts w:cs="Arial"/>
          <w:color w:val="002855"/>
        </w:rPr>
        <w:t xml:space="preserve"> a ready source of pressurized gas. Cryogen exposure may result in tissue damage or asphyxiation due to displaced oxygen. Cryogenic materials stored in </w:t>
      </w:r>
      <w:r w:rsidR="00A35DF0">
        <w:rPr>
          <w:rFonts w:cs="Arial"/>
          <w:color w:val="002855"/>
        </w:rPr>
        <w:t>sealed</w:t>
      </w:r>
      <w:r w:rsidRPr="00AA1E3A">
        <w:rPr>
          <w:rFonts w:cs="Arial"/>
          <w:color w:val="002855"/>
        </w:rPr>
        <w:t xml:space="preserve"> containers must contain safety pressure release valves </w:t>
      </w:r>
      <w:r w:rsidR="0056186B" w:rsidRPr="00AA1E3A">
        <w:rPr>
          <w:rFonts w:cs="Arial"/>
          <w:color w:val="002855"/>
        </w:rPr>
        <w:t>in</w:t>
      </w:r>
      <w:r w:rsidRPr="00AA1E3A">
        <w:rPr>
          <w:rFonts w:cs="Arial"/>
          <w:color w:val="002855"/>
        </w:rPr>
        <w:t xml:space="preserve"> order to avoid </w:t>
      </w:r>
      <w:r w:rsidR="0056186B" w:rsidRPr="00AA1E3A">
        <w:rPr>
          <w:rFonts w:cs="Arial"/>
          <w:color w:val="002855"/>
        </w:rPr>
        <w:t>rapid expansion and container failure</w:t>
      </w:r>
      <w:r w:rsidRPr="00AA1E3A">
        <w:rPr>
          <w:rFonts w:cs="Arial"/>
          <w:color w:val="002855"/>
        </w:rPr>
        <w:t xml:space="preserve">.  </w:t>
      </w:r>
    </w:p>
    <w:p w14:paraId="762EA11D" w14:textId="77777777" w:rsidR="005D0E52" w:rsidRDefault="005D0E52" w:rsidP="001D7460">
      <w:pPr>
        <w:numPr>
          <w:ilvl w:val="0"/>
          <w:numId w:val="1"/>
        </w:numPr>
        <w:spacing w:after="120" w:line="240" w:lineRule="auto"/>
        <w:ind w:left="360" w:hanging="360"/>
        <w:rPr>
          <w:rFonts w:cs="Arial"/>
          <w:b/>
        </w:rPr>
      </w:pPr>
      <w:r>
        <w:rPr>
          <w:rFonts w:cs="Arial"/>
          <w:b/>
        </w:rPr>
        <w:lastRenderedPageBreak/>
        <w:t>HAZARDOUS CHEMICAL(S)/CLASS OF HAZARDOUS CHEMICAL(S)</w:t>
      </w:r>
    </w:p>
    <w:p w14:paraId="75E7C4BA" w14:textId="39ED0A1D" w:rsidR="00437E0C" w:rsidRPr="00A16D29" w:rsidRDefault="00437E0C" w:rsidP="00A16D29">
      <w:pPr>
        <w:tabs>
          <w:tab w:val="left" w:pos="360"/>
        </w:tabs>
        <w:spacing w:after="120" w:line="240" w:lineRule="auto"/>
        <w:ind w:left="360"/>
        <w:rPr>
          <w:rFonts w:cs="Arial"/>
          <w:color w:val="002855"/>
        </w:rPr>
      </w:pPr>
      <w:r w:rsidRPr="00A16D29">
        <w:rPr>
          <w:rFonts w:cs="Arial"/>
          <w:color w:val="002855"/>
        </w:rPr>
        <w:t xml:space="preserve">Cryogenic liquids are defined as liquids with a normal boiling point below -150 </w:t>
      </w:r>
      <w:proofErr w:type="spellStart"/>
      <w:r w:rsidRPr="00A16D29">
        <w:rPr>
          <w:rFonts w:cs="Arial"/>
          <w:color w:val="002855"/>
          <w:vertAlign w:val="superscript"/>
        </w:rPr>
        <w:t>o</w:t>
      </w:r>
      <w:r w:rsidRPr="00A16D29">
        <w:rPr>
          <w:rFonts w:cs="Arial"/>
          <w:color w:val="002855"/>
        </w:rPr>
        <w:t>C</w:t>
      </w:r>
      <w:proofErr w:type="spellEnd"/>
      <w:r w:rsidRPr="00A16D29">
        <w:rPr>
          <w:rFonts w:cs="Arial"/>
          <w:color w:val="002855"/>
        </w:rPr>
        <w:t xml:space="preserve"> (-240</w:t>
      </w:r>
      <w:r w:rsidR="00AA1E3A" w:rsidRPr="00A16D29">
        <w:rPr>
          <w:rFonts w:cs="Arial"/>
          <w:color w:val="002855"/>
        </w:rPr>
        <w:t xml:space="preserve"> </w:t>
      </w:r>
      <w:proofErr w:type="spellStart"/>
      <w:r w:rsidRPr="00A16D29">
        <w:rPr>
          <w:rFonts w:cs="Arial"/>
          <w:color w:val="002855"/>
          <w:vertAlign w:val="superscript"/>
        </w:rPr>
        <w:t>o</w:t>
      </w:r>
      <w:r w:rsidRPr="00A16D29">
        <w:rPr>
          <w:rFonts w:cs="Arial"/>
          <w:color w:val="002855"/>
        </w:rPr>
        <w:t>F</w:t>
      </w:r>
      <w:proofErr w:type="spellEnd"/>
      <w:r w:rsidRPr="00A16D29">
        <w:rPr>
          <w:rFonts w:cs="Arial"/>
          <w:color w:val="002855"/>
        </w:rPr>
        <w:t>). Some examples include: liquid N</w:t>
      </w:r>
      <w:r w:rsidRPr="00A16D29">
        <w:rPr>
          <w:rFonts w:cs="Arial"/>
          <w:color w:val="002855"/>
          <w:vertAlign w:val="subscript"/>
        </w:rPr>
        <w:t>2</w:t>
      </w:r>
      <w:r w:rsidRPr="00A16D29">
        <w:rPr>
          <w:rFonts w:cs="Arial"/>
          <w:color w:val="002855"/>
        </w:rPr>
        <w:t>, O</w:t>
      </w:r>
      <w:r w:rsidRPr="00A16D29">
        <w:rPr>
          <w:rFonts w:cs="Arial"/>
          <w:color w:val="002855"/>
          <w:vertAlign w:val="subscript"/>
        </w:rPr>
        <w:t>2</w:t>
      </w:r>
      <w:r w:rsidRPr="00A16D29">
        <w:rPr>
          <w:rFonts w:cs="Arial"/>
          <w:color w:val="002855"/>
        </w:rPr>
        <w:t xml:space="preserve">, He, </w:t>
      </w:r>
      <w:r w:rsidR="006A3BD3" w:rsidRPr="00A16D29">
        <w:rPr>
          <w:rFonts w:cs="Arial"/>
          <w:color w:val="002855"/>
        </w:rPr>
        <w:t>etc.</w:t>
      </w:r>
      <w:r w:rsidRPr="00A16D29">
        <w:rPr>
          <w:rFonts w:cs="Arial"/>
          <w:color w:val="002855"/>
        </w:rPr>
        <w:t>, which have typical gas:liquid expansion volumes of 650-</w:t>
      </w:r>
      <w:r w:rsidR="0056186B" w:rsidRPr="00A16D29">
        <w:rPr>
          <w:rFonts w:cs="Arial"/>
          <w:color w:val="002855"/>
        </w:rPr>
        <w:t>1500</w:t>
      </w:r>
      <w:r w:rsidRPr="00A16D29">
        <w:rPr>
          <w:rFonts w:cs="Arial"/>
          <w:color w:val="002855"/>
        </w:rPr>
        <w:t xml:space="preserve">:1. Cryogenic solids are defined as solids with a sublimation range of -78.5 </w:t>
      </w:r>
      <w:proofErr w:type="spellStart"/>
      <w:r w:rsidRPr="00A16D29">
        <w:rPr>
          <w:rFonts w:cs="Arial"/>
          <w:color w:val="002855"/>
          <w:vertAlign w:val="superscript"/>
        </w:rPr>
        <w:t>o</w:t>
      </w:r>
      <w:r w:rsidRPr="00A16D29">
        <w:rPr>
          <w:rFonts w:cs="Arial"/>
          <w:color w:val="002855"/>
        </w:rPr>
        <w:t>C</w:t>
      </w:r>
      <w:proofErr w:type="spellEnd"/>
      <w:r w:rsidR="0056186B" w:rsidRPr="00A16D29">
        <w:rPr>
          <w:rFonts w:cs="Arial"/>
          <w:color w:val="002855"/>
        </w:rPr>
        <w:t xml:space="preserve"> to</w:t>
      </w:r>
      <w:r w:rsidRPr="00A16D29">
        <w:rPr>
          <w:rFonts w:cs="Arial"/>
          <w:color w:val="002855"/>
        </w:rPr>
        <w:t xml:space="preserve"> </w:t>
      </w:r>
      <w:r w:rsidR="0056186B" w:rsidRPr="00A16D29">
        <w:rPr>
          <w:rFonts w:cs="Arial"/>
          <w:color w:val="002855"/>
        </w:rPr>
        <w:t>-</w:t>
      </w:r>
      <w:r w:rsidRPr="00A16D29">
        <w:rPr>
          <w:rFonts w:cs="Arial"/>
          <w:color w:val="002855"/>
        </w:rPr>
        <w:t xml:space="preserve">109.3 </w:t>
      </w:r>
      <w:proofErr w:type="spellStart"/>
      <w:r w:rsidRPr="00A16D29">
        <w:rPr>
          <w:rFonts w:cs="Arial"/>
          <w:color w:val="002855"/>
          <w:vertAlign w:val="superscript"/>
        </w:rPr>
        <w:t>o</w:t>
      </w:r>
      <w:r w:rsidRPr="00A16D29">
        <w:rPr>
          <w:rFonts w:cs="Arial"/>
          <w:color w:val="002855"/>
        </w:rPr>
        <w:t>C</w:t>
      </w:r>
      <w:proofErr w:type="spellEnd"/>
      <w:r w:rsidR="00AA1E3A" w:rsidRPr="00A16D29">
        <w:rPr>
          <w:rFonts w:cs="Arial"/>
          <w:color w:val="002855"/>
        </w:rPr>
        <w:t xml:space="preserve"> (-109.3 °F to -164.7 °F)</w:t>
      </w:r>
      <w:r w:rsidRPr="00A16D29">
        <w:rPr>
          <w:rFonts w:cs="Arial"/>
          <w:color w:val="002855"/>
        </w:rPr>
        <w:t>. An example of this would be solid CO</w:t>
      </w:r>
      <w:r w:rsidRPr="00A16D29">
        <w:rPr>
          <w:rFonts w:cs="Arial"/>
          <w:color w:val="002855"/>
          <w:vertAlign w:val="subscript"/>
        </w:rPr>
        <w:t>2</w:t>
      </w:r>
      <w:r w:rsidRPr="00A16D29">
        <w:rPr>
          <w:rFonts w:cs="Arial"/>
          <w:color w:val="002855"/>
        </w:rPr>
        <w:t xml:space="preserve"> (dry ice). Finally, some mixtures of </w:t>
      </w:r>
      <w:r w:rsidR="00232A75">
        <w:rPr>
          <w:rFonts w:cs="Arial"/>
          <w:color w:val="002855"/>
        </w:rPr>
        <w:t>c</w:t>
      </w:r>
      <w:r w:rsidRPr="00A16D29">
        <w:rPr>
          <w:rFonts w:cs="Arial"/>
          <w:color w:val="002855"/>
        </w:rPr>
        <w:t>ryogenic materials and a solvent (</w:t>
      </w:r>
      <w:r w:rsidR="00E4560D" w:rsidRPr="00E4560D">
        <w:rPr>
          <w:rFonts w:cs="Arial"/>
          <w:i/>
          <w:color w:val="002855"/>
        </w:rPr>
        <w:t>e.g.</w:t>
      </w:r>
      <w:r w:rsidRPr="00A16D29">
        <w:rPr>
          <w:rFonts w:cs="Arial"/>
          <w:color w:val="002855"/>
        </w:rPr>
        <w:t xml:space="preserve">, dry ice/acetone) may have flammability </w:t>
      </w:r>
      <w:r w:rsidR="0056186B" w:rsidRPr="00A16D29">
        <w:rPr>
          <w:rFonts w:cs="Arial"/>
          <w:color w:val="002855"/>
        </w:rPr>
        <w:t xml:space="preserve">or other </w:t>
      </w:r>
      <w:r w:rsidRPr="00A16D29">
        <w:rPr>
          <w:rFonts w:cs="Arial"/>
          <w:color w:val="002855"/>
        </w:rPr>
        <w:t xml:space="preserve">hazards in addition to </w:t>
      </w:r>
      <w:r w:rsidR="00232A75">
        <w:rPr>
          <w:rFonts w:cs="Arial"/>
          <w:color w:val="002855"/>
        </w:rPr>
        <w:t>c</w:t>
      </w:r>
      <w:r w:rsidRPr="00A16D29">
        <w:rPr>
          <w:rFonts w:cs="Arial"/>
          <w:color w:val="002855"/>
        </w:rPr>
        <w:t>ryogenic hazards.</w:t>
      </w:r>
    </w:p>
    <w:p w14:paraId="645D738E" w14:textId="4CC7565F" w:rsidR="00A16D29" w:rsidRDefault="00A16D29" w:rsidP="00A16D29">
      <w:pPr>
        <w:tabs>
          <w:tab w:val="left" w:pos="360"/>
        </w:tabs>
        <w:spacing w:after="18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REQUIRED - List (or attach) the applicable chemical(s) for your laboratory, and describe important properties and signs/symptoms of exposure.  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 xml:space="preserve">REQUIRED - List (or attach) the applicable chemical(s) for your laboratory, and describe important properties and signs/symptoms of exposure.  </w:t>
      </w:r>
      <w:r>
        <w:rPr>
          <w:rFonts w:cs="Arial"/>
          <w:color w:val="002855"/>
        </w:rPr>
        <w:fldChar w:fldCharType="end"/>
      </w:r>
    </w:p>
    <w:p w14:paraId="723B0229" w14:textId="722CB6E5" w:rsidR="00C2244D" w:rsidRPr="005C3B86" w:rsidRDefault="00C2244D" w:rsidP="001D7460">
      <w:pPr>
        <w:numPr>
          <w:ilvl w:val="0"/>
          <w:numId w:val="1"/>
        </w:numPr>
        <w:spacing w:after="120" w:line="240" w:lineRule="auto"/>
        <w:ind w:left="360" w:hanging="360"/>
        <w:rPr>
          <w:rFonts w:cs="Arial"/>
          <w:b/>
        </w:rPr>
      </w:pPr>
      <w:r w:rsidRPr="005C3B86">
        <w:rPr>
          <w:rFonts w:cs="Arial"/>
          <w:b/>
        </w:rPr>
        <w:t>ENGINEERING/VENTILATION CONTROLS</w:t>
      </w:r>
    </w:p>
    <w:p w14:paraId="5E97BA5F" w14:textId="2673D393" w:rsidR="00EE19D0" w:rsidRDefault="00437E0C" w:rsidP="00EE19D0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437E0C">
        <w:rPr>
          <w:rFonts w:cs="Arial"/>
          <w:color w:val="002855"/>
        </w:rPr>
        <w:t xml:space="preserve">Cryogens should only be used in well-ventilated areas. </w:t>
      </w:r>
      <w:r w:rsidR="00895B43">
        <w:rPr>
          <w:rFonts w:cs="Arial"/>
          <w:color w:val="002855"/>
        </w:rPr>
        <w:t xml:space="preserve">Cryogenic material should never be stored in a refrigerator or freezer, as pressure can build up within the </w:t>
      </w:r>
      <w:r w:rsidR="003669BB">
        <w:rPr>
          <w:rFonts w:cs="Arial"/>
          <w:color w:val="002855"/>
        </w:rPr>
        <w:t>closed/</w:t>
      </w:r>
      <w:r w:rsidR="00A35DF0">
        <w:rPr>
          <w:rFonts w:cs="Arial"/>
          <w:color w:val="002855"/>
        </w:rPr>
        <w:t>sealed</w:t>
      </w:r>
      <w:r w:rsidR="00895B43">
        <w:rPr>
          <w:rFonts w:cs="Arial"/>
          <w:color w:val="002855"/>
        </w:rPr>
        <w:t xml:space="preserve"> unit. </w:t>
      </w:r>
      <w:r w:rsidRPr="00437E0C">
        <w:rPr>
          <w:rFonts w:cs="Arial"/>
          <w:color w:val="002855"/>
        </w:rPr>
        <w:t>Us</w:t>
      </w:r>
      <w:r w:rsidR="00B17F3E">
        <w:rPr>
          <w:rFonts w:cs="Arial"/>
          <w:color w:val="002855"/>
        </w:rPr>
        <w:t>ing cryogens</w:t>
      </w:r>
      <w:r w:rsidRPr="00437E0C">
        <w:rPr>
          <w:rFonts w:cs="Arial"/>
          <w:color w:val="002855"/>
        </w:rPr>
        <w:t xml:space="preserve"> within small rooms or unventilated areas (</w:t>
      </w:r>
      <w:r w:rsidR="00E4560D" w:rsidRPr="00E4560D">
        <w:rPr>
          <w:rFonts w:cs="Arial"/>
          <w:i/>
          <w:color w:val="002855"/>
        </w:rPr>
        <w:t>e.g.</w:t>
      </w:r>
      <w:r w:rsidRPr="00437E0C">
        <w:rPr>
          <w:rFonts w:cs="Arial"/>
          <w:color w:val="002855"/>
        </w:rPr>
        <w:t xml:space="preserve">, cold rooms) may cause </w:t>
      </w:r>
      <w:r w:rsidR="0056186B">
        <w:rPr>
          <w:rFonts w:cs="Arial"/>
          <w:color w:val="002855"/>
        </w:rPr>
        <w:t xml:space="preserve">a </w:t>
      </w:r>
      <w:r w:rsidRPr="00437E0C">
        <w:rPr>
          <w:rFonts w:cs="Arial"/>
          <w:color w:val="002855"/>
        </w:rPr>
        <w:t xml:space="preserve">buildup of gas as the </w:t>
      </w:r>
      <w:r w:rsidR="00232A75">
        <w:rPr>
          <w:rFonts w:cs="Arial"/>
          <w:color w:val="002855"/>
        </w:rPr>
        <w:t>c</w:t>
      </w:r>
      <w:r w:rsidR="00A16D29" w:rsidRPr="00437E0C">
        <w:rPr>
          <w:rFonts w:cs="Arial"/>
          <w:color w:val="002855"/>
        </w:rPr>
        <w:t xml:space="preserve">ryogen </w:t>
      </w:r>
      <w:r w:rsidRPr="00437E0C">
        <w:rPr>
          <w:rFonts w:cs="Arial"/>
          <w:color w:val="002855"/>
        </w:rPr>
        <w:t>evaporates or sublimes, displacing oxygen creating an asphyxiation hazard</w:t>
      </w:r>
      <w:r w:rsidR="00895B43">
        <w:rPr>
          <w:rFonts w:cs="Arial"/>
          <w:color w:val="002855"/>
        </w:rPr>
        <w:t xml:space="preserve">. </w:t>
      </w:r>
      <w:r w:rsidRPr="00437E0C">
        <w:rPr>
          <w:rFonts w:cs="Arial"/>
          <w:color w:val="002855"/>
        </w:rPr>
        <w:t xml:space="preserve">If </w:t>
      </w:r>
      <w:r w:rsidR="00A16D29">
        <w:rPr>
          <w:rFonts w:cs="Arial"/>
          <w:color w:val="002855"/>
        </w:rPr>
        <w:t xml:space="preserve">the </w:t>
      </w:r>
      <w:r w:rsidRPr="00437E0C">
        <w:rPr>
          <w:rFonts w:cs="Arial"/>
          <w:color w:val="002855"/>
        </w:rPr>
        <w:t xml:space="preserve">use of </w:t>
      </w:r>
      <w:r w:rsidR="00232A75">
        <w:rPr>
          <w:rFonts w:cs="Arial"/>
          <w:color w:val="002855"/>
        </w:rPr>
        <w:t>c</w:t>
      </w:r>
      <w:r w:rsidR="00A16D29" w:rsidRPr="00437E0C">
        <w:rPr>
          <w:rFonts w:cs="Arial"/>
          <w:color w:val="002855"/>
        </w:rPr>
        <w:t xml:space="preserve">ryogens </w:t>
      </w:r>
      <w:r w:rsidR="00882DAB">
        <w:rPr>
          <w:rFonts w:cs="Arial"/>
          <w:color w:val="002855"/>
        </w:rPr>
        <w:t>is</w:t>
      </w:r>
      <w:r w:rsidRPr="00437E0C">
        <w:rPr>
          <w:rFonts w:cs="Arial"/>
          <w:color w:val="002855"/>
        </w:rPr>
        <w:t xml:space="preserve"> required in a small or unventilated room contact </w:t>
      </w:r>
      <w:hyperlink r:id="rId8" w:history="1">
        <w:r w:rsidR="0018510B">
          <w:rPr>
            <w:rStyle w:val="Hyperlink"/>
            <w:rFonts w:asciiTheme="minorHAnsi" w:hAnsiTheme="minorHAnsi" w:cs="Arial"/>
            <w:highlight w:val="yellow"/>
          </w:rPr>
          <w:t>_______________</w:t>
        </w:r>
      </w:hyperlink>
      <w:r w:rsidRPr="00437E0C">
        <w:rPr>
          <w:rFonts w:cs="Arial"/>
          <w:color w:val="002855"/>
        </w:rPr>
        <w:t xml:space="preserve"> </w:t>
      </w:r>
      <w:r w:rsidRPr="00A16D29">
        <w:rPr>
          <w:rFonts w:cs="Arial"/>
          <w:color w:val="002855"/>
        </w:rPr>
        <w:t xml:space="preserve">for alternative respiratory </w:t>
      </w:r>
      <w:r w:rsidR="0014770F" w:rsidRPr="00A16D29">
        <w:rPr>
          <w:rFonts w:cs="Arial"/>
          <w:color w:val="002855"/>
        </w:rPr>
        <w:t xml:space="preserve">and/or ventilation </w:t>
      </w:r>
      <w:r w:rsidR="00A16D29">
        <w:rPr>
          <w:rFonts w:cs="Arial"/>
          <w:color w:val="002855"/>
        </w:rPr>
        <w:t>options.</w:t>
      </w:r>
      <w:r w:rsidR="00EE19D0">
        <w:rPr>
          <w:rFonts w:cs="Arial"/>
          <w:color w:val="002855"/>
        </w:rPr>
        <w:t xml:space="preserve"> </w:t>
      </w:r>
    </w:p>
    <w:p w14:paraId="0C374D74" w14:textId="77777777" w:rsidR="00895B43" w:rsidRPr="0014770F" w:rsidRDefault="00895B43" w:rsidP="00895B43">
      <w:pPr>
        <w:pStyle w:val="ListParagraph"/>
        <w:tabs>
          <w:tab w:val="left" w:pos="360"/>
        </w:tabs>
        <w:rPr>
          <w:rFonts w:cs="Arial"/>
          <w:color w:val="002855"/>
        </w:rPr>
      </w:pPr>
    </w:p>
    <w:p w14:paraId="3F5F3C59" w14:textId="786FC02F" w:rsidR="00E4560D" w:rsidRPr="0014770F" w:rsidRDefault="00D466CF" w:rsidP="00E4560D">
      <w:pPr>
        <w:tabs>
          <w:tab w:val="left" w:pos="360"/>
        </w:tabs>
        <w:spacing w:after="120" w:line="240" w:lineRule="auto"/>
        <w:ind w:left="360"/>
        <w:rPr>
          <w:rFonts w:cs="Arial"/>
          <w:color w:val="002855"/>
        </w:rPr>
      </w:pPr>
      <w:r w:rsidRPr="00D466CF">
        <w:rPr>
          <w:rFonts w:cs="Arial"/>
          <w:color w:val="002855"/>
        </w:rPr>
        <w:t>How not to do it:</w:t>
      </w:r>
      <w:r>
        <w:t xml:space="preserve"> </w:t>
      </w:r>
      <w:hyperlink r:id="rId9" w:history="1">
        <w:r w:rsidR="00E4560D">
          <w:rPr>
            <w:rStyle w:val="Hyperlink"/>
            <w:rFonts w:cs="Arial"/>
          </w:rPr>
          <w:t>Texas Dewar Accident Summary</w:t>
        </w:r>
      </w:hyperlink>
    </w:p>
    <w:p w14:paraId="461C07CC" w14:textId="47D8DC85" w:rsidR="00A16D29" w:rsidRDefault="00882DAB" w:rsidP="00A16D29">
      <w:pPr>
        <w:tabs>
          <w:tab w:val="left" w:pos="360"/>
        </w:tabs>
        <w:spacing w:after="18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REQUIRED - Insert descriptions of lab-specific ventilation controls and equipment safety features utilized to reduce the risk of cryogen hazards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REQUIRED - Insert descriptions of lab-specific ventilation controls and equipment safety features utilized to reduce the risk of cryogen hazards.</w:t>
      </w:r>
      <w:r>
        <w:rPr>
          <w:rFonts w:cs="Arial"/>
          <w:color w:val="002855"/>
        </w:rPr>
        <w:fldChar w:fldCharType="end"/>
      </w:r>
    </w:p>
    <w:p w14:paraId="7418BFCA" w14:textId="3DA4BF63" w:rsidR="00F94629" w:rsidRDefault="00F94629" w:rsidP="001D7460">
      <w:pPr>
        <w:numPr>
          <w:ilvl w:val="0"/>
          <w:numId w:val="1"/>
        </w:numPr>
        <w:spacing w:after="120" w:line="240" w:lineRule="auto"/>
        <w:ind w:left="360" w:hanging="360"/>
        <w:rPr>
          <w:rFonts w:cs="Arial"/>
          <w:b/>
        </w:rPr>
      </w:pPr>
      <w:r>
        <w:rPr>
          <w:rFonts w:cs="Arial"/>
          <w:b/>
        </w:rPr>
        <w:t>ADMINISTRATIVE CONTROLS</w:t>
      </w:r>
    </w:p>
    <w:p w14:paraId="3497603C" w14:textId="77777777" w:rsidR="00F83A95" w:rsidRPr="00D442D1" w:rsidRDefault="00F83A95" w:rsidP="00F83A95">
      <w:pPr>
        <w:tabs>
          <w:tab w:val="left" w:pos="360"/>
        </w:tabs>
        <w:spacing w:after="120" w:line="240" w:lineRule="auto"/>
        <w:ind w:left="360"/>
        <w:rPr>
          <w:rFonts w:cs="Arial"/>
          <w:color w:val="002855"/>
        </w:rPr>
      </w:pPr>
      <w:r w:rsidRPr="00D442D1">
        <w:rPr>
          <w:rFonts w:cs="Arial"/>
          <w:color w:val="002855"/>
        </w:rPr>
        <w:t xml:space="preserve">The following elements are </w:t>
      </w:r>
      <w:r w:rsidRPr="00D442D1">
        <w:rPr>
          <w:rFonts w:cs="Arial"/>
          <w:color w:val="002855"/>
          <w:u w:val="single"/>
        </w:rPr>
        <w:t>required</w:t>
      </w:r>
      <w:r w:rsidRPr="00D442D1">
        <w:rPr>
          <w:rFonts w:cs="Arial"/>
          <w:color w:val="002855"/>
        </w:rPr>
        <w:t>:</w:t>
      </w:r>
    </w:p>
    <w:p w14:paraId="2E539D43" w14:textId="2BD7DBA3" w:rsidR="00F83A95" w:rsidRPr="00690869" w:rsidRDefault="00E4560D" w:rsidP="00F83A95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703D02">
        <w:rPr>
          <w:rFonts w:cs="Arial"/>
          <w:color w:val="002855"/>
        </w:rPr>
        <w:t>Complete the</w:t>
      </w:r>
      <w:r w:rsidR="00B07919">
        <w:rPr>
          <w:rStyle w:val="Hyperlink"/>
          <w:rFonts w:cs="Arial"/>
        </w:rPr>
        <w:t xml:space="preserve"> </w:t>
      </w:r>
      <w:r w:rsidR="00B07919" w:rsidRPr="00B07919">
        <w:rPr>
          <w:rStyle w:val="Hyperlink"/>
          <w:rFonts w:cs="Arial"/>
          <w:highlight w:val="yellow"/>
        </w:rPr>
        <w:t>Laboratory Safety Fundamentals training (UCLC)</w:t>
      </w:r>
      <w:r w:rsidRPr="00703D02">
        <w:rPr>
          <w:rFonts w:cs="Arial"/>
          <w:color w:val="002855"/>
        </w:rPr>
        <w:t xml:space="preserve"> (or approved equivalent) training prior to working in the laboratory</w:t>
      </w:r>
      <w:r w:rsidR="00F83A95" w:rsidRPr="00690869">
        <w:rPr>
          <w:rFonts w:cs="Arial"/>
          <w:color w:val="002855"/>
        </w:rPr>
        <w:t>;</w:t>
      </w:r>
    </w:p>
    <w:p w14:paraId="58C4E768" w14:textId="77777777" w:rsidR="00F83A95" w:rsidRPr="00690869" w:rsidRDefault="00F83A95" w:rsidP="00F83A95">
      <w:pPr>
        <w:pStyle w:val="ListParagraph"/>
        <w:numPr>
          <w:ilvl w:val="0"/>
          <w:numId w:val="30"/>
        </w:numPr>
        <w:tabs>
          <w:tab w:val="left" w:pos="720"/>
        </w:tabs>
        <w:ind w:left="720"/>
        <w:rPr>
          <w:rFonts w:cs="Arial"/>
          <w:color w:val="002855"/>
        </w:rPr>
      </w:pPr>
      <w:r w:rsidRPr="00690869">
        <w:rPr>
          <w:rFonts w:cs="Arial"/>
          <w:color w:val="002855"/>
        </w:rPr>
        <w:t>Complet</w:t>
      </w:r>
      <w:r>
        <w:rPr>
          <w:rFonts w:cs="Arial"/>
          <w:color w:val="002855"/>
        </w:rPr>
        <w:t xml:space="preserve">e </w:t>
      </w:r>
      <w:r w:rsidRPr="00690869">
        <w:rPr>
          <w:rFonts w:cs="Arial"/>
          <w:color w:val="002855"/>
        </w:rPr>
        <w:t>laboratory-specific safety orientation and train</w:t>
      </w:r>
      <w:r>
        <w:rPr>
          <w:rFonts w:cs="Arial"/>
          <w:color w:val="002855"/>
        </w:rPr>
        <w:t>ing</w:t>
      </w:r>
      <w:r w:rsidRPr="00690869">
        <w:rPr>
          <w:rFonts w:cs="Arial"/>
          <w:color w:val="002855"/>
        </w:rPr>
        <w:t xml:space="preserve"> on laboratory-specific safety equipment, procedures, and techniques to be used, including any applicable laboratory-specific Laboratory Safety Plan(s), prior to receiving unescorted access to the laboratory;</w:t>
      </w:r>
    </w:p>
    <w:p w14:paraId="14EE7958" w14:textId="77777777" w:rsidR="00F83A95" w:rsidRPr="00690869" w:rsidRDefault="00F83A95" w:rsidP="00F83A95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cs="Arial"/>
          <w:color w:val="002855"/>
        </w:rPr>
      </w:pPr>
      <w:r w:rsidRPr="00690869">
        <w:rPr>
          <w:rFonts w:cs="Arial"/>
          <w:color w:val="002855"/>
        </w:rPr>
        <w:t xml:space="preserve">Demonstrate competency to perform the procedures to the Principal Investigator (PI), Laboratory Supervisor, laboratory-specific Safety Officer, </w:t>
      </w:r>
      <w:r>
        <w:rPr>
          <w:rFonts w:cs="Arial"/>
          <w:color w:val="002855"/>
        </w:rPr>
        <w:t>and/</w:t>
      </w:r>
      <w:r w:rsidRPr="00690869">
        <w:rPr>
          <w:rFonts w:cs="Arial"/>
          <w:color w:val="002855"/>
        </w:rPr>
        <w:t>or trainer;</w:t>
      </w:r>
    </w:p>
    <w:p w14:paraId="5A383250" w14:textId="6D14B1C3" w:rsidR="004E6223" w:rsidRPr="00BD202B" w:rsidRDefault="004E6223" w:rsidP="004E6223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asciiTheme="minorHAnsi" w:eastAsia="Arial" w:hAnsiTheme="minorHAnsi" w:cs="Arial"/>
          <w:color w:val="002855"/>
        </w:rPr>
      </w:pPr>
      <w:r w:rsidRPr="00BD202B">
        <w:rPr>
          <w:rFonts w:asciiTheme="minorHAnsi" w:eastAsia="Arial" w:hAnsiTheme="minorHAnsi" w:cs="Arial"/>
          <w:color w:val="002855"/>
        </w:rPr>
        <w:t xml:space="preserve">Be familiar with the location and content of any applicable Safety Data Sheets (SDSs) for the chemicals to be used </w:t>
      </w:r>
      <w:r w:rsidRPr="004F237A">
        <w:rPr>
          <w:rFonts w:asciiTheme="minorHAnsi" w:eastAsia="Arial" w:hAnsiTheme="minorHAnsi" w:cs="Arial"/>
          <w:color w:val="002855"/>
          <w:highlight w:val="yellow"/>
        </w:rPr>
        <w:t>(</w:t>
      </w:r>
      <w:r w:rsidRPr="006A3BD3">
        <w:rPr>
          <w:rFonts w:asciiTheme="minorHAnsi" w:hAnsiTheme="minorHAnsi" w:cs="Arial"/>
          <w:highlight w:val="yellow"/>
        </w:rPr>
        <w:t>SDS can be accessed online</w:t>
      </w:r>
      <w:r w:rsidRPr="004F237A">
        <w:rPr>
          <w:rFonts w:asciiTheme="minorHAnsi" w:eastAsia="Arial" w:hAnsiTheme="minorHAnsi" w:cs="Arial"/>
          <w:highlight w:val="yellow"/>
        </w:rPr>
        <w:t>)</w:t>
      </w:r>
      <w:r w:rsidRPr="00BD202B">
        <w:rPr>
          <w:rFonts w:asciiTheme="minorHAnsi" w:eastAsia="Arial" w:hAnsiTheme="minorHAnsi" w:cs="Arial"/>
          <w:color w:val="002855"/>
        </w:rPr>
        <w:t>;</w:t>
      </w:r>
    </w:p>
    <w:p w14:paraId="1247ADE4" w14:textId="77777777" w:rsidR="00F83A95" w:rsidRPr="00934D49" w:rsidRDefault="00F83A95" w:rsidP="00F83A95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cs="Arial"/>
          <w:color w:val="002855"/>
        </w:rPr>
      </w:pPr>
      <w:r w:rsidRPr="00934D49">
        <w:rPr>
          <w:rFonts w:cs="Arial"/>
          <w:color w:val="002855"/>
        </w:rPr>
        <w:t>Implement good laboratory practices, including good workspace hygiene;</w:t>
      </w:r>
    </w:p>
    <w:p w14:paraId="62E6ABD7" w14:textId="77777777" w:rsidR="00F83A95" w:rsidRPr="00934D49" w:rsidRDefault="00F83A95" w:rsidP="00F83A95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cs="Arial"/>
          <w:color w:val="002855"/>
        </w:rPr>
      </w:pPr>
      <w:r w:rsidRPr="00934D49">
        <w:rPr>
          <w:rFonts w:cs="Arial"/>
          <w:color w:val="002855"/>
        </w:rPr>
        <w:t>Inspect all equipment and experimental setups prior to use;</w:t>
      </w:r>
    </w:p>
    <w:p w14:paraId="465B30CB" w14:textId="3D5802D0" w:rsidR="00F83A95" w:rsidRPr="00C93CC3" w:rsidRDefault="00F83A95" w:rsidP="00F83A95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cs="Arial"/>
          <w:color w:val="002855"/>
        </w:rPr>
      </w:pPr>
      <w:r w:rsidRPr="00934D49">
        <w:rPr>
          <w:rFonts w:cs="Arial"/>
          <w:color w:val="002855"/>
        </w:rPr>
        <w:t>Follow best practices for the movement, handling, and storage of hazardous chemicals</w:t>
      </w:r>
      <w:r>
        <w:rPr>
          <w:rFonts w:cs="Arial"/>
          <w:color w:val="002855"/>
        </w:rPr>
        <w:t xml:space="preserve"> (see Chapters 5 and 6 of </w:t>
      </w:r>
      <w:hyperlink r:id="rId10" w:history="1">
        <w:r w:rsidRPr="00244CB8">
          <w:rPr>
            <w:rStyle w:val="Hyperlink"/>
            <w:rFonts w:cs="Arial"/>
          </w:rPr>
          <w:t>Prudent Practices in the Laboratory</w:t>
        </w:r>
      </w:hyperlink>
      <w:r>
        <w:rPr>
          <w:rFonts w:cs="Arial"/>
          <w:color w:val="002855"/>
        </w:rPr>
        <w:t xml:space="preserve"> for more detail)</w:t>
      </w:r>
      <w:r w:rsidRPr="00934D49">
        <w:rPr>
          <w:rFonts w:cs="Arial"/>
          <w:color w:val="002855"/>
        </w:rPr>
        <w:t xml:space="preserve">. An appropriate spill cleanup kit must be located in the laboratory. Chemical and hazardous waste storage must follow an appropriate segregation scheme and include appropriate labeling. Hazardous chemical waste </w:t>
      </w:r>
      <w:r>
        <w:rPr>
          <w:rFonts w:cs="Arial"/>
          <w:color w:val="002855"/>
        </w:rPr>
        <w:t xml:space="preserve">must </w:t>
      </w:r>
      <w:r w:rsidRPr="00934D49">
        <w:rPr>
          <w:rFonts w:cs="Arial"/>
          <w:color w:val="002855"/>
        </w:rPr>
        <w:t>be properly labelled, stored in closed containers, in secondary containment, and in a designated location;</w:t>
      </w:r>
    </w:p>
    <w:p w14:paraId="336BC5D8" w14:textId="77777777" w:rsidR="00F83A95" w:rsidRPr="00C93CC3" w:rsidRDefault="00F83A95" w:rsidP="00F83A95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cs="Arial"/>
          <w:color w:val="002855"/>
        </w:rPr>
      </w:pPr>
      <w:r w:rsidRPr="00C93CC3">
        <w:rPr>
          <w:rFonts w:cs="Arial"/>
          <w:color w:val="002855"/>
        </w:rPr>
        <w:t xml:space="preserve">Do not deviate from the instructions described in this SOP without prior discussion and approval from the PI </w:t>
      </w:r>
      <w:r>
        <w:rPr>
          <w:rFonts w:cs="Arial"/>
          <w:color w:val="002855"/>
        </w:rPr>
        <w:t>and/or Laboratory Supervisor.</w:t>
      </w:r>
    </w:p>
    <w:p w14:paraId="4891D11A" w14:textId="609F119C" w:rsidR="00F83A95" w:rsidRPr="00BA1C6E" w:rsidRDefault="00F83A95" w:rsidP="009E3F37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720"/>
        <w:rPr>
          <w:rFonts w:cs="Arial"/>
          <w:color w:val="002855"/>
        </w:rPr>
      </w:pPr>
      <w:r w:rsidRPr="00C93CC3">
        <w:rPr>
          <w:rFonts w:cs="Arial"/>
          <w:color w:val="002855"/>
        </w:rPr>
        <w:lastRenderedPageBreak/>
        <w:t xml:space="preserve">Notify the PI </w:t>
      </w:r>
      <w:r>
        <w:rPr>
          <w:rFonts w:cs="Arial"/>
          <w:color w:val="002855"/>
        </w:rPr>
        <w:t>and/</w:t>
      </w:r>
      <w:r w:rsidRPr="00C93CC3">
        <w:rPr>
          <w:rFonts w:cs="Arial"/>
          <w:color w:val="002855"/>
        </w:rPr>
        <w:t>or Laboratory Supervisor of any accidents, incidents, near-misses, or upset condition (</w:t>
      </w:r>
      <w:r w:rsidR="00E4560D" w:rsidRPr="00E4560D">
        <w:rPr>
          <w:rFonts w:cs="Arial"/>
          <w:i/>
          <w:color w:val="002855"/>
        </w:rPr>
        <w:t>e.g.</w:t>
      </w:r>
      <w:r w:rsidRPr="006E3E44">
        <w:rPr>
          <w:rFonts w:cs="Arial"/>
          <w:i/>
          <w:color w:val="002855"/>
        </w:rPr>
        <w:t>,</w:t>
      </w:r>
      <w:r>
        <w:rPr>
          <w:rFonts w:cs="Arial"/>
          <w:color w:val="002855"/>
        </w:rPr>
        <w:t xml:space="preserve"> </w:t>
      </w:r>
      <w:r w:rsidRPr="00C93CC3">
        <w:rPr>
          <w:rFonts w:cs="Arial"/>
          <w:color w:val="002855"/>
        </w:rPr>
        <w:t xml:space="preserve">unexpected rise or drop in temperature, color or phase change, evolution of gas) involving </w:t>
      </w:r>
      <w:r w:rsidR="00882DAB">
        <w:rPr>
          <w:rFonts w:cs="Arial"/>
          <w:color w:val="002855"/>
        </w:rPr>
        <w:t>c</w:t>
      </w:r>
      <w:r w:rsidR="00834544">
        <w:rPr>
          <w:rFonts w:cs="Arial"/>
          <w:color w:val="002855"/>
        </w:rPr>
        <w:t xml:space="preserve">ryogens </w:t>
      </w:r>
      <w:r>
        <w:rPr>
          <w:rFonts w:cs="Arial"/>
          <w:color w:val="002855"/>
        </w:rPr>
        <w:t>described in this SOP; and</w:t>
      </w:r>
    </w:p>
    <w:p w14:paraId="5B4A739F" w14:textId="1D0F9FEC" w:rsidR="00985947" w:rsidRPr="0014770F" w:rsidRDefault="00F83A95" w:rsidP="00F83A95">
      <w:pPr>
        <w:pStyle w:val="ListParagraph"/>
        <w:numPr>
          <w:ilvl w:val="0"/>
          <w:numId w:val="30"/>
        </w:numPr>
        <w:tabs>
          <w:tab w:val="left" w:pos="360"/>
        </w:tabs>
        <w:spacing w:after="120"/>
        <w:ind w:left="720"/>
        <w:rPr>
          <w:rFonts w:cs="Arial"/>
          <w:color w:val="002855"/>
        </w:rPr>
      </w:pPr>
      <w:r w:rsidRPr="00BA1C6E">
        <w:rPr>
          <w:rFonts w:cs="Arial"/>
          <w:color w:val="002855"/>
        </w:rPr>
        <w:t>Abide by the laboratory-specific working alone SOP, if applicable.</w:t>
      </w:r>
    </w:p>
    <w:p w14:paraId="524274D3" w14:textId="0F038262" w:rsidR="00281171" w:rsidRPr="0014770F" w:rsidRDefault="00F83A95" w:rsidP="009E3F37">
      <w:pPr>
        <w:pStyle w:val="ListParagraph"/>
        <w:tabs>
          <w:tab w:val="left" w:pos="360"/>
        </w:tabs>
        <w:spacing w:after="120"/>
        <w:ind w:left="0"/>
        <w:rPr>
          <w:rFonts w:cs="Arial"/>
          <w:color w:val="002855"/>
        </w:rPr>
      </w:pPr>
      <w:r>
        <w:rPr>
          <w:rFonts w:cs="Arial"/>
          <w:color w:val="002855"/>
        </w:rPr>
        <w:t>For Cryogens, the following</w:t>
      </w:r>
      <w:r w:rsidR="00281171" w:rsidRPr="0014770F">
        <w:rPr>
          <w:rFonts w:cs="Arial"/>
          <w:color w:val="002855"/>
        </w:rPr>
        <w:t xml:space="preserve"> are </w:t>
      </w:r>
      <w:r w:rsidR="00281171" w:rsidRPr="00D445A1">
        <w:rPr>
          <w:rFonts w:cs="Arial"/>
          <w:color w:val="002855"/>
        </w:rPr>
        <w:t>also</w:t>
      </w:r>
      <w:r w:rsidR="00281171" w:rsidRPr="0014770F">
        <w:rPr>
          <w:rFonts w:cs="Arial"/>
          <w:color w:val="002855"/>
        </w:rPr>
        <w:t xml:space="preserve"> </w:t>
      </w:r>
      <w:r w:rsidR="00281171" w:rsidRPr="00D445A1">
        <w:rPr>
          <w:rFonts w:cs="Arial"/>
          <w:color w:val="002855"/>
          <w:u w:val="single"/>
        </w:rPr>
        <w:t>required</w:t>
      </w:r>
      <w:r w:rsidR="00281171" w:rsidRPr="0014770F">
        <w:rPr>
          <w:rFonts w:cs="Arial"/>
          <w:color w:val="002855"/>
        </w:rPr>
        <w:t>:</w:t>
      </w:r>
    </w:p>
    <w:p w14:paraId="5A88A93A" w14:textId="0B9AA3DB" w:rsidR="00FF5813" w:rsidRPr="0014770F" w:rsidRDefault="00F7707E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14770F">
        <w:rPr>
          <w:rFonts w:cs="Arial"/>
          <w:color w:val="002855"/>
        </w:rPr>
        <w:t xml:space="preserve">Successful completion of the </w:t>
      </w:r>
      <w:r w:rsidR="0084666A" w:rsidRPr="006A3BD3">
        <w:rPr>
          <w:rFonts w:cs="Arial"/>
          <w:highlight w:val="yellow"/>
        </w:rPr>
        <w:t>Cryogen Safety training course</w:t>
      </w:r>
      <w:r w:rsidR="00603654">
        <w:rPr>
          <w:rFonts w:cs="Arial"/>
          <w:color w:val="002855"/>
        </w:rPr>
        <w:t>;</w:t>
      </w:r>
      <w:r w:rsidR="006A3BD3">
        <w:rPr>
          <w:rFonts w:cs="Arial"/>
          <w:color w:val="002855"/>
        </w:rPr>
        <w:t xml:space="preserve"> </w:t>
      </w:r>
      <w:r w:rsidR="006A3BD3" w:rsidRPr="006A3BD3">
        <w:rPr>
          <w:rFonts w:cs="Arial"/>
          <w:color w:val="002855"/>
          <w:highlight w:val="yellow"/>
        </w:rPr>
        <w:t>(Link to training in UCLC)</w:t>
      </w:r>
    </w:p>
    <w:p w14:paraId="47D10976" w14:textId="66B7378F" w:rsidR="00F7707E" w:rsidRPr="0014770F" w:rsidRDefault="00232A75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>
        <w:rPr>
          <w:rFonts w:cs="Arial"/>
          <w:color w:val="002855"/>
        </w:rPr>
        <w:t>R</w:t>
      </w:r>
      <w:r w:rsidR="00F605FA" w:rsidRPr="0014770F">
        <w:rPr>
          <w:rFonts w:cs="Arial"/>
          <w:color w:val="002855"/>
        </w:rPr>
        <w:t xml:space="preserve">ead </w:t>
      </w:r>
      <w:r w:rsidR="006A3BD3">
        <w:rPr>
          <w:rFonts w:cs="Arial"/>
          <w:color w:val="002855"/>
        </w:rPr>
        <w:t>(</w:t>
      </w:r>
      <w:r w:rsidR="006A3BD3" w:rsidRPr="006A3BD3">
        <w:rPr>
          <w:rFonts w:cs="Arial"/>
          <w:color w:val="002855"/>
          <w:highlight w:val="yellow"/>
        </w:rPr>
        <w:t>insert supplemental material here, e.g., safety precautions, fact sheets</w:t>
      </w:r>
      <w:r w:rsidR="006A3BD3">
        <w:rPr>
          <w:rFonts w:cs="Arial"/>
          <w:color w:val="002855"/>
        </w:rPr>
        <w:t>)</w:t>
      </w:r>
    </w:p>
    <w:p w14:paraId="3964C338" w14:textId="654A88ED" w:rsidR="00F605FA" w:rsidRDefault="00F605FA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14770F">
        <w:rPr>
          <w:rFonts w:cs="Arial"/>
          <w:color w:val="002855"/>
        </w:rPr>
        <w:t>Do not alter or disable the p</w:t>
      </w:r>
      <w:r w:rsidR="00A84405">
        <w:rPr>
          <w:rFonts w:cs="Arial"/>
          <w:color w:val="002855"/>
        </w:rPr>
        <w:t>ressure-relief mechanisms/valves</w:t>
      </w:r>
      <w:r w:rsidRPr="0014770F">
        <w:rPr>
          <w:rFonts w:cs="Arial"/>
          <w:color w:val="002855"/>
        </w:rPr>
        <w:t xml:space="preserve"> as installed by the manufacturer</w:t>
      </w:r>
      <w:r w:rsidR="00603654">
        <w:rPr>
          <w:rFonts w:cs="Arial"/>
          <w:color w:val="002855"/>
        </w:rPr>
        <w:t>;</w:t>
      </w:r>
    </w:p>
    <w:p w14:paraId="3E6D0F17" w14:textId="50AA30CA" w:rsidR="00A84405" w:rsidRDefault="00A84405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>
        <w:rPr>
          <w:rFonts w:cs="Arial"/>
          <w:color w:val="002855"/>
        </w:rPr>
        <w:t xml:space="preserve">Do not alter/modify the </w:t>
      </w:r>
      <w:r w:rsidR="00232A75">
        <w:rPr>
          <w:rFonts w:cs="Arial"/>
          <w:color w:val="002855"/>
        </w:rPr>
        <w:t>c</w:t>
      </w:r>
      <w:r>
        <w:rPr>
          <w:rFonts w:cs="Arial"/>
          <w:color w:val="002855"/>
        </w:rPr>
        <w:t>ryogen containers as received from the vendor</w:t>
      </w:r>
      <w:r w:rsidR="00603654">
        <w:rPr>
          <w:rFonts w:cs="Arial"/>
          <w:color w:val="002855"/>
        </w:rPr>
        <w:t>;</w:t>
      </w:r>
    </w:p>
    <w:p w14:paraId="3167AD6E" w14:textId="2B464A58" w:rsidR="009F1E42" w:rsidRPr="0014770F" w:rsidRDefault="009F1E42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>
        <w:rPr>
          <w:rFonts w:cs="Arial"/>
          <w:color w:val="002855"/>
        </w:rPr>
        <w:t xml:space="preserve">Do not store solid cryogens in a refrigerator or freezer, as pressure can build up within the </w:t>
      </w:r>
      <w:r w:rsidR="00A35DF0">
        <w:rPr>
          <w:rFonts w:cs="Arial"/>
          <w:color w:val="002855"/>
        </w:rPr>
        <w:t>closed/sealed</w:t>
      </w:r>
      <w:r>
        <w:rPr>
          <w:rFonts w:cs="Arial"/>
          <w:color w:val="002855"/>
        </w:rPr>
        <w:t xml:space="preserve"> unit</w:t>
      </w:r>
      <w:r w:rsidR="00232A75">
        <w:rPr>
          <w:rFonts w:cs="Arial"/>
          <w:color w:val="002855"/>
        </w:rPr>
        <w:t>;</w:t>
      </w:r>
    </w:p>
    <w:p w14:paraId="69A1FC87" w14:textId="702D71C2" w:rsidR="00D24FF6" w:rsidRPr="0014770F" w:rsidRDefault="00D24FF6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14770F">
        <w:rPr>
          <w:rFonts w:cs="Arial"/>
          <w:color w:val="002855"/>
        </w:rPr>
        <w:t xml:space="preserve">Use tongs or similar tools to immerse and remove objects from liquid </w:t>
      </w:r>
      <w:r w:rsidR="00232A75">
        <w:rPr>
          <w:rFonts w:cs="Arial"/>
          <w:color w:val="002855"/>
        </w:rPr>
        <w:t>c</w:t>
      </w:r>
      <w:r w:rsidRPr="0014770F">
        <w:rPr>
          <w:rFonts w:cs="Arial"/>
          <w:color w:val="002855"/>
        </w:rPr>
        <w:t>ryogen</w:t>
      </w:r>
      <w:r w:rsidR="002E4BBE" w:rsidRPr="0014770F">
        <w:rPr>
          <w:rFonts w:cs="Arial"/>
          <w:color w:val="002855"/>
        </w:rPr>
        <w:t>s</w:t>
      </w:r>
      <w:r w:rsidR="00603654">
        <w:rPr>
          <w:rFonts w:cs="Arial"/>
          <w:color w:val="002855"/>
        </w:rPr>
        <w:t>;</w:t>
      </w:r>
    </w:p>
    <w:p w14:paraId="0661C84C" w14:textId="18B411B1" w:rsidR="001F7003" w:rsidRDefault="001F7003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14770F">
        <w:rPr>
          <w:rFonts w:cs="Arial"/>
          <w:color w:val="002855"/>
        </w:rPr>
        <w:t xml:space="preserve">Do not touch </w:t>
      </w:r>
      <w:r w:rsidR="00232A75">
        <w:rPr>
          <w:rFonts w:cs="Arial"/>
          <w:color w:val="002855"/>
        </w:rPr>
        <w:t>c</w:t>
      </w:r>
      <w:r w:rsidRPr="0014770F">
        <w:rPr>
          <w:rFonts w:cs="Arial"/>
          <w:color w:val="002855"/>
        </w:rPr>
        <w:t>ry</w:t>
      </w:r>
      <w:r w:rsidR="007169E3" w:rsidRPr="0014770F">
        <w:rPr>
          <w:rFonts w:cs="Arial"/>
          <w:color w:val="002855"/>
        </w:rPr>
        <w:t>ogenic materials</w:t>
      </w:r>
      <w:r w:rsidR="00A84405">
        <w:rPr>
          <w:rFonts w:cs="Arial"/>
          <w:color w:val="002855"/>
        </w:rPr>
        <w:t xml:space="preserve">, or tools in contact with </w:t>
      </w:r>
      <w:r w:rsidR="00232A75">
        <w:rPr>
          <w:rFonts w:cs="Arial"/>
          <w:color w:val="002855"/>
        </w:rPr>
        <w:t>cr</w:t>
      </w:r>
      <w:r w:rsidR="00A84405">
        <w:rPr>
          <w:rFonts w:cs="Arial"/>
          <w:color w:val="002855"/>
        </w:rPr>
        <w:t>yogens,</w:t>
      </w:r>
      <w:r w:rsidR="007169E3" w:rsidRPr="0014770F">
        <w:rPr>
          <w:rFonts w:cs="Arial"/>
          <w:color w:val="002855"/>
        </w:rPr>
        <w:t xml:space="preserve"> with bare skin or disposable gloves (see PPE requirements below)</w:t>
      </w:r>
      <w:r w:rsidR="00603654">
        <w:rPr>
          <w:rFonts w:cs="Arial"/>
          <w:color w:val="002855"/>
        </w:rPr>
        <w:t>;</w:t>
      </w:r>
    </w:p>
    <w:p w14:paraId="7544B8B3" w14:textId="2C504D21" w:rsidR="00117B5D" w:rsidRPr="0014770F" w:rsidRDefault="00117B5D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bookmarkStart w:id="1" w:name="GloveInspectionReplacement"/>
      <w:bookmarkEnd w:id="1"/>
      <w:r>
        <w:rPr>
          <w:rFonts w:cs="Arial"/>
          <w:color w:val="002855"/>
        </w:rPr>
        <w:t>Cryogen handling insulated gloves shall be inspected</w:t>
      </w:r>
      <w:r w:rsidR="007E53C6">
        <w:rPr>
          <w:rFonts w:cs="Arial"/>
          <w:color w:val="002855"/>
        </w:rPr>
        <w:t xml:space="preserve"> before each use or at least</w:t>
      </w:r>
      <w:r>
        <w:rPr>
          <w:rFonts w:cs="Arial"/>
          <w:color w:val="002855"/>
        </w:rPr>
        <w:t xml:space="preserve"> </w:t>
      </w:r>
      <w:r w:rsidR="00C828E5">
        <w:rPr>
          <w:rFonts w:cs="Arial"/>
          <w:color w:val="002855"/>
        </w:rPr>
        <w:t>annually</w:t>
      </w:r>
      <w:r w:rsidR="007E53C6">
        <w:rPr>
          <w:rFonts w:cs="Arial"/>
          <w:color w:val="002855"/>
        </w:rPr>
        <w:t>.</w:t>
      </w:r>
      <w:r>
        <w:rPr>
          <w:rFonts w:cs="Arial"/>
          <w:color w:val="002855"/>
        </w:rPr>
        <w:t xml:space="preserve"> </w:t>
      </w:r>
      <w:r w:rsidR="00C828E5">
        <w:rPr>
          <w:rFonts w:cs="Arial"/>
          <w:color w:val="002855"/>
        </w:rPr>
        <w:t xml:space="preserve">If </w:t>
      </w:r>
      <w:r>
        <w:rPr>
          <w:rFonts w:cs="Arial"/>
          <w:color w:val="002855"/>
        </w:rPr>
        <w:t>any surface holes or non-uniform insulation materials</w:t>
      </w:r>
      <w:r w:rsidR="00C828E5">
        <w:rPr>
          <w:rFonts w:cs="Arial"/>
          <w:color w:val="002855"/>
        </w:rPr>
        <w:t xml:space="preserve"> are observed,</w:t>
      </w:r>
      <w:r>
        <w:rPr>
          <w:rFonts w:cs="Arial"/>
          <w:color w:val="002855"/>
        </w:rPr>
        <w:t xml:space="preserve"> the gloves </w:t>
      </w:r>
      <w:r w:rsidR="00C828E5">
        <w:rPr>
          <w:rFonts w:cs="Arial"/>
          <w:color w:val="002855"/>
        </w:rPr>
        <w:t>must</w:t>
      </w:r>
      <w:r>
        <w:rPr>
          <w:rFonts w:cs="Arial"/>
          <w:color w:val="002855"/>
        </w:rPr>
        <w:t xml:space="preserve"> be replaced and the compromised gloves discarded;</w:t>
      </w:r>
    </w:p>
    <w:p w14:paraId="704DCBBF" w14:textId="53890707" w:rsidR="00437E0C" w:rsidRPr="0014770F" w:rsidRDefault="00981E08" w:rsidP="009E3F37">
      <w:pPr>
        <w:pStyle w:val="ListParagraph"/>
        <w:numPr>
          <w:ilvl w:val="0"/>
          <w:numId w:val="30"/>
        </w:numPr>
        <w:tabs>
          <w:tab w:val="left" w:pos="360"/>
        </w:tabs>
        <w:ind w:left="720"/>
        <w:rPr>
          <w:rFonts w:cs="Arial"/>
          <w:color w:val="002855"/>
        </w:rPr>
      </w:pPr>
      <w:r w:rsidRPr="0014770F">
        <w:rPr>
          <w:rFonts w:cs="Arial"/>
          <w:color w:val="002855"/>
        </w:rPr>
        <w:t xml:space="preserve">Do not lubricate equipment for </w:t>
      </w:r>
      <w:r w:rsidR="00232A75">
        <w:rPr>
          <w:rFonts w:cs="Arial"/>
          <w:color w:val="002855"/>
        </w:rPr>
        <w:t>c</w:t>
      </w:r>
      <w:r w:rsidRPr="0014770F">
        <w:rPr>
          <w:rFonts w:cs="Arial"/>
          <w:color w:val="002855"/>
        </w:rPr>
        <w:t>ryogenic oxygen use</w:t>
      </w:r>
      <w:r w:rsidR="00603654">
        <w:rPr>
          <w:rFonts w:cs="Arial"/>
          <w:color w:val="002855"/>
        </w:rPr>
        <w:t>; and</w:t>
      </w:r>
    </w:p>
    <w:p w14:paraId="738E4ACE" w14:textId="541B7D5A" w:rsidR="00981E08" w:rsidRPr="0014770F" w:rsidRDefault="00437E0C" w:rsidP="009E3F37">
      <w:pPr>
        <w:pStyle w:val="ListParagraph"/>
        <w:numPr>
          <w:ilvl w:val="0"/>
          <w:numId w:val="30"/>
        </w:numPr>
        <w:tabs>
          <w:tab w:val="left" w:pos="360"/>
        </w:tabs>
        <w:spacing w:after="120"/>
        <w:ind w:left="720"/>
        <w:jc w:val="both"/>
        <w:rPr>
          <w:rFonts w:cs="Arial"/>
          <w:color w:val="002855"/>
        </w:rPr>
      </w:pPr>
      <w:r w:rsidRPr="0014770F">
        <w:rPr>
          <w:rFonts w:cs="Arial"/>
          <w:color w:val="002855"/>
        </w:rPr>
        <w:t xml:space="preserve">Cryogenic dewars and/or delivery lines should be inspected for leaks and must be composed of compatible materials. </w:t>
      </w:r>
    </w:p>
    <w:p w14:paraId="34D8BABF" w14:textId="332BCF53" w:rsidR="002E4BBE" w:rsidRPr="008F56B3" w:rsidRDefault="008F56B3" w:rsidP="002E4BBE">
      <w:pPr>
        <w:tabs>
          <w:tab w:val="left" w:pos="360"/>
        </w:tabs>
        <w:spacing w:after="120" w:line="240" w:lineRule="auto"/>
        <w:ind w:left="360"/>
        <w:rPr>
          <w:rFonts w:cs="Arial"/>
          <w:color w:val="002855"/>
        </w:rPr>
      </w:pPr>
      <w:r w:rsidRPr="008F56B3"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INSERT IF APPLICABLE - Describe any additional administrative controls (e.g., restrictions on procedure/work equipment/work locations/unattended operations).  Include any chemical-specific administrative controls (e.g., peroxide formers)."/>
            </w:textInput>
          </w:ffData>
        </w:fldChar>
      </w:r>
      <w:r w:rsidRPr="008F56B3">
        <w:rPr>
          <w:rFonts w:cs="Arial"/>
          <w:color w:val="002855"/>
        </w:rPr>
        <w:instrText xml:space="preserve"> FORMTEXT </w:instrText>
      </w:r>
      <w:r w:rsidRPr="008F56B3">
        <w:rPr>
          <w:rFonts w:cs="Arial"/>
          <w:color w:val="002855"/>
        </w:rPr>
      </w:r>
      <w:r w:rsidRPr="008F56B3">
        <w:rPr>
          <w:rFonts w:cs="Arial"/>
          <w:color w:val="002855"/>
        </w:rPr>
        <w:fldChar w:fldCharType="separate"/>
      </w:r>
      <w:r w:rsidRPr="008F56B3">
        <w:rPr>
          <w:rFonts w:cs="Arial"/>
          <w:noProof/>
          <w:color w:val="002855"/>
        </w:rPr>
        <w:t>INSERT IF APPLICABLE - Describe any additional administrative controls (</w:t>
      </w:r>
      <w:r w:rsidR="00E4560D" w:rsidRPr="00E4560D">
        <w:rPr>
          <w:rFonts w:cs="Arial"/>
          <w:i/>
          <w:noProof/>
          <w:color w:val="002855"/>
        </w:rPr>
        <w:t>e.g.</w:t>
      </w:r>
      <w:r w:rsidRPr="008F56B3">
        <w:rPr>
          <w:rFonts w:cs="Arial"/>
          <w:i/>
          <w:noProof/>
          <w:color w:val="002855"/>
        </w:rPr>
        <w:t>,</w:t>
      </w:r>
      <w:r w:rsidRPr="008F56B3">
        <w:rPr>
          <w:rFonts w:cs="Arial"/>
          <w:noProof/>
          <w:color w:val="002855"/>
        </w:rPr>
        <w:t xml:space="preserve"> restrictions on procedure/work equipment/work locations/unattended operations).  Include any chemical-specific administrative controls (</w:t>
      </w:r>
      <w:r w:rsidR="00E4560D" w:rsidRPr="00E4560D">
        <w:rPr>
          <w:rFonts w:cs="Arial"/>
          <w:i/>
          <w:noProof/>
          <w:color w:val="002855"/>
        </w:rPr>
        <w:t>e.g.</w:t>
      </w:r>
      <w:r w:rsidRPr="008F56B3">
        <w:rPr>
          <w:rFonts w:cs="Arial"/>
          <w:i/>
          <w:noProof/>
          <w:color w:val="002855"/>
        </w:rPr>
        <w:t>,</w:t>
      </w:r>
      <w:r w:rsidRPr="008F56B3">
        <w:rPr>
          <w:rFonts w:cs="Arial"/>
          <w:noProof/>
          <w:color w:val="002855"/>
        </w:rPr>
        <w:t xml:space="preserve"> peroxide formers).</w:t>
      </w:r>
      <w:r w:rsidRPr="008F56B3">
        <w:rPr>
          <w:rFonts w:cs="Arial"/>
          <w:color w:val="002855"/>
        </w:rPr>
        <w:fldChar w:fldCharType="end"/>
      </w:r>
    </w:p>
    <w:p w14:paraId="4A98CCD2" w14:textId="0E965E7C" w:rsidR="008F56B3" w:rsidRDefault="00232A75" w:rsidP="008F56B3">
      <w:pPr>
        <w:tabs>
          <w:tab w:val="left" w:pos="360"/>
        </w:tabs>
        <w:spacing w:after="18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REQUIRED - Descriptions of lab-specific handling, storage and transport procedures.  This includes bulk materials and samples cryogenically preserved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REQUIRED - Descriptions of lab-specific handling, storage and transport procedures.  This includes bulk materials and samples cryogenically preserved.</w:t>
      </w:r>
      <w:r>
        <w:rPr>
          <w:rFonts w:cs="Arial"/>
          <w:color w:val="002855"/>
        </w:rPr>
        <w:fldChar w:fldCharType="end"/>
      </w:r>
    </w:p>
    <w:p w14:paraId="63E6A0C7" w14:textId="797582D9" w:rsidR="006C154A" w:rsidRPr="007123FB" w:rsidRDefault="006C154A" w:rsidP="001D7460">
      <w:pPr>
        <w:numPr>
          <w:ilvl w:val="0"/>
          <w:numId w:val="1"/>
        </w:numPr>
        <w:spacing w:after="120" w:line="240" w:lineRule="auto"/>
        <w:ind w:left="360" w:hanging="360"/>
        <w:rPr>
          <w:rFonts w:cs="Arial"/>
          <w:b/>
        </w:rPr>
      </w:pPr>
      <w:r w:rsidRPr="005C3B86">
        <w:rPr>
          <w:rFonts w:cs="Arial"/>
          <w:b/>
        </w:rPr>
        <w:t>PERSONAL PROTECTIVE EQUIPMENT (PPE)</w:t>
      </w:r>
    </w:p>
    <w:p w14:paraId="21B2E9CE" w14:textId="77777777" w:rsidR="005442BA" w:rsidRPr="00D442D1" w:rsidRDefault="005442BA" w:rsidP="005442BA">
      <w:p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1530"/>
          <w:tab w:val="left" w:pos="2160"/>
        </w:tabs>
        <w:suppressAutoHyphens/>
        <w:spacing w:after="120" w:line="240" w:lineRule="auto"/>
        <w:ind w:left="360"/>
        <w:rPr>
          <w:rFonts w:cs="Arial"/>
          <w:color w:val="002855"/>
        </w:rPr>
      </w:pPr>
      <w:r w:rsidRPr="00D442D1">
        <w:rPr>
          <w:rFonts w:cs="Arial"/>
          <w:color w:val="002855"/>
        </w:rPr>
        <w:t>At a minimum, long pants (covered legs) and closed toe/closed heel shoes (covered feet) are required to enter a laboratory or technical area where hazardous chemicals are used or stored.</w:t>
      </w:r>
    </w:p>
    <w:p w14:paraId="67C052CF" w14:textId="424A9D3B" w:rsidR="005442BA" w:rsidRDefault="005442BA" w:rsidP="005442BA">
      <w:p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1530"/>
          <w:tab w:val="left" w:pos="2160"/>
        </w:tabs>
        <w:suppressAutoHyphens/>
        <w:spacing w:after="12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t xml:space="preserve">In addition to the minimum attire required upon entering a laboratory, the following PPE are required for work with </w:t>
      </w:r>
      <w:r w:rsidR="00133ED7">
        <w:rPr>
          <w:rFonts w:cs="Arial"/>
          <w:color w:val="002855"/>
        </w:rPr>
        <w:t>c</w:t>
      </w:r>
      <w:r>
        <w:rPr>
          <w:rFonts w:cs="Arial"/>
          <w:color w:val="002855"/>
        </w:rPr>
        <w:t>ryogens:</w:t>
      </w:r>
    </w:p>
    <w:p w14:paraId="5835BA45" w14:textId="6F16289A" w:rsidR="005442BA" w:rsidRDefault="005442BA" w:rsidP="005442B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1530"/>
          <w:tab w:val="left" w:pos="2160"/>
        </w:tabs>
        <w:suppressAutoHyphens/>
        <w:rPr>
          <w:rFonts w:cs="Arial"/>
          <w:color w:val="002855"/>
        </w:rPr>
      </w:pPr>
      <w:r w:rsidRPr="00096E53">
        <w:rPr>
          <w:rFonts w:cs="Arial"/>
          <w:color w:val="002855"/>
          <w:u w:val="single"/>
        </w:rPr>
        <w:t>Eye Protection</w:t>
      </w:r>
      <w:r>
        <w:rPr>
          <w:rFonts w:cs="Arial"/>
          <w:color w:val="002855"/>
        </w:rPr>
        <w:t xml:space="preserve">: </w:t>
      </w:r>
      <w:r w:rsidRPr="00D442D1">
        <w:rPr>
          <w:rFonts w:cs="Arial"/>
          <w:color w:val="002855"/>
        </w:rPr>
        <w:t xml:space="preserve">Eye protection is required for all work with </w:t>
      </w:r>
      <w:r w:rsidR="00133ED7">
        <w:rPr>
          <w:rFonts w:cs="Arial"/>
          <w:color w:val="002855"/>
        </w:rPr>
        <w:t>c</w:t>
      </w:r>
      <w:r>
        <w:rPr>
          <w:rFonts w:cs="Arial"/>
          <w:color w:val="002855"/>
        </w:rPr>
        <w:t>ryogens.</w:t>
      </w:r>
    </w:p>
    <w:p w14:paraId="2037D890" w14:textId="77777777" w:rsidR="005442BA" w:rsidRDefault="005442BA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1890"/>
          <w:tab w:val="left" w:pos="2160"/>
        </w:tabs>
        <w:suppressAutoHyphens/>
        <w:ind w:left="1350" w:hanging="180"/>
        <w:rPr>
          <w:rFonts w:cs="Arial"/>
          <w:color w:val="002855"/>
        </w:rPr>
      </w:pPr>
      <w:r w:rsidRPr="00D442D1">
        <w:rPr>
          <w:rFonts w:cs="Arial"/>
          <w:color w:val="002855"/>
        </w:rPr>
        <w:t xml:space="preserve">At a minimum ANSI </w:t>
      </w:r>
      <w:r>
        <w:rPr>
          <w:rFonts w:cs="Arial"/>
          <w:color w:val="002855"/>
        </w:rPr>
        <w:t>Z87.1-</w:t>
      </w:r>
      <w:r w:rsidRPr="00D442D1">
        <w:rPr>
          <w:rFonts w:cs="Arial"/>
          <w:color w:val="002855"/>
        </w:rPr>
        <w:t>compliant safety glasses are necessary.</w:t>
      </w:r>
    </w:p>
    <w:p w14:paraId="3D17676F" w14:textId="03EDDF66" w:rsidR="005442BA" w:rsidRDefault="005442BA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ind w:left="1350" w:hanging="180"/>
        <w:rPr>
          <w:rFonts w:cs="Arial"/>
          <w:color w:val="002855"/>
        </w:rPr>
      </w:pPr>
      <w:r w:rsidRPr="00D442D1">
        <w:rPr>
          <w:rFonts w:cs="Arial"/>
          <w:color w:val="002855"/>
        </w:rPr>
        <w:t xml:space="preserve">Splash goggles may be substituted for safety </w:t>
      </w:r>
      <w:r w:rsidR="006A3BD3" w:rsidRPr="00D442D1">
        <w:rPr>
          <w:rFonts w:cs="Arial"/>
          <w:color w:val="002855"/>
        </w:rPr>
        <w:t>glasses and</w:t>
      </w:r>
      <w:r w:rsidRPr="00D442D1">
        <w:rPr>
          <w:rFonts w:cs="Arial"/>
          <w:color w:val="002855"/>
        </w:rPr>
        <w:t xml:space="preserve"> are required for processes where splashes are foreseeable or when generating aerosols.</w:t>
      </w:r>
    </w:p>
    <w:p w14:paraId="3FA4614E" w14:textId="7950DCFC" w:rsidR="0022130B" w:rsidRDefault="0022130B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ind w:left="1350" w:hanging="180"/>
        <w:rPr>
          <w:rFonts w:cs="Arial"/>
          <w:color w:val="002855"/>
        </w:rPr>
      </w:pPr>
      <w:r>
        <w:rPr>
          <w:rFonts w:cs="Arial"/>
          <w:color w:val="002855"/>
        </w:rPr>
        <w:t>In addition to safety glasses/goggles, a face shield</w:t>
      </w:r>
      <w:r w:rsidR="0076645B">
        <w:rPr>
          <w:rFonts w:cs="Arial"/>
          <w:color w:val="002855"/>
        </w:rPr>
        <w:t>, in good condition,</w:t>
      </w:r>
      <w:r>
        <w:rPr>
          <w:rFonts w:cs="Arial"/>
          <w:color w:val="002855"/>
        </w:rPr>
        <w:t xml:space="preserve"> is </w:t>
      </w:r>
      <w:r w:rsidRPr="006B046D">
        <w:rPr>
          <w:rFonts w:cs="Arial"/>
          <w:b/>
          <w:color w:val="002855"/>
        </w:rPr>
        <w:t>required</w:t>
      </w:r>
      <w:r>
        <w:rPr>
          <w:rFonts w:cs="Arial"/>
          <w:color w:val="002855"/>
        </w:rPr>
        <w:t xml:space="preserve"> for transferring from any pressurized container, and </w:t>
      </w:r>
      <w:r w:rsidR="00D445A1">
        <w:rPr>
          <w:rFonts w:cs="Arial"/>
          <w:color w:val="002855"/>
        </w:rPr>
        <w:t>should be considered</w:t>
      </w:r>
      <w:r>
        <w:rPr>
          <w:rFonts w:cs="Arial"/>
          <w:color w:val="002855"/>
        </w:rPr>
        <w:t xml:space="preserve"> for large volume transfers.</w:t>
      </w:r>
    </w:p>
    <w:p w14:paraId="45E7D4BB" w14:textId="77777777" w:rsidR="005442BA" w:rsidRDefault="005442BA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spacing w:after="120"/>
        <w:ind w:left="1350" w:hanging="180"/>
        <w:rPr>
          <w:rFonts w:cs="Arial"/>
          <w:color w:val="002855"/>
        </w:rPr>
      </w:pPr>
      <w:r w:rsidRPr="00096E53">
        <w:rPr>
          <w:rFonts w:cs="Arial"/>
          <w:color w:val="002855"/>
        </w:rPr>
        <w:t>Ordinary prescription glasses will NOT provide adequate protection unless they also meet th</w:t>
      </w:r>
      <w:r>
        <w:rPr>
          <w:rFonts w:cs="Arial"/>
          <w:color w:val="002855"/>
        </w:rPr>
        <w:t>e Z87.1</w:t>
      </w:r>
      <w:r w:rsidRPr="00096E53">
        <w:rPr>
          <w:rFonts w:cs="Arial"/>
          <w:color w:val="002855"/>
        </w:rPr>
        <w:t xml:space="preserve"> standard and have compliant side shields.</w:t>
      </w:r>
    </w:p>
    <w:p w14:paraId="69D8E7BE" w14:textId="2E99A769" w:rsidR="005442BA" w:rsidRDefault="005442BA" w:rsidP="005442B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1530"/>
          <w:tab w:val="left" w:pos="2160"/>
        </w:tabs>
        <w:suppressAutoHyphens/>
        <w:rPr>
          <w:rFonts w:cs="Arial"/>
          <w:color w:val="002855"/>
        </w:rPr>
      </w:pPr>
      <w:r w:rsidRPr="00096E53">
        <w:rPr>
          <w:rFonts w:cs="Arial"/>
          <w:color w:val="002855"/>
          <w:u w:val="single"/>
        </w:rPr>
        <w:t>Body Protection</w:t>
      </w:r>
      <w:r>
        <w:rPr>
          <w:rFonts w:cs="Arial"/>
          <w:color w:val="002855"/>
        </w:rPr>
        <w:t xml:space="preserve">: </w:t>
      </w:r>
      <w:r w:rsidRPr="00D442D1">
        <w:rPr>
          <w:rFonts w:cs="Arial"/>
          <w:color w:val="002855"/>
        </w:rPr>
        <w:t xml:space="preserve">At a minimum a </w:t>
      </w:r>
      <w:r w:rsidR="006A3BD3" w:rsidRPr="00D442D1">
        <w:rPr>
          <w:rFonts w:cs="Arial"/>
          <w:color w:val="002855"/>
        </w:rPr>
        <w:t>chemically compatible</w:t>
      </w:r>
      <w:r w:rsidRPr="00D442D1">
        <w:rPr>
          <w:rFonts w:cs="Arial"/>
          <w:color w:val="002855"/>
        </w:rPr>
        <w:t xml:space="preserve"> laboratory coat that fully extends to the wrist </w:t>
      </w:r>
      <w:r>
        <w:rPr>
          <w:rFonts w:cs="Arial"/>
          <w:color w:val="002855"/>
        </w:rPr>
        <w:t>is necessary.</w:t>
      </w:r>
    </w:p>
    <w:p w14:paraId="413F4DBF" w14:textId="77777777" w:rsidR="005442BA" w:rsidRDefault="005442BA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ind w:left="1350" w:hanging="180"/>
        <w:rPr>
          <w:rFonts w:cs="Arial"/>
          <w:color w:val="002855"/>
        </w:rPr>
      </w:pPr>
      <w:r w:rsidRPr="00D442D1">
        <w:rPr>
          <w:rFonts w:cs="Arial"/>
          <w:color w:val="002855"/>
        </w:rPr>
        <w:lastRenderedPageBreak/>
        <w:t>If a risk of fire exists, a flame-resistant l</w:t>
      </w:r>
      <w:r>
        <w:rPr>
          <w:rFonts w:cs="Arial"/>
          <w:color w:val="002855"/>
        </w:rPr>
        <w:t>aboratory coat that is NFPA 2112-compliant should be worn.</w:t>
      </w:r>
    </w:p>
    <w:p w14:paraId="34967D8A" w14:textId="3FB828C3" w:rsidR="005442BA" w:rsidRDefault="005442BA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ind w:left="1350" w:hanging="180"/>
        <w:rPr>
          <w:rFonts w:cs="Arial"/>
          <w:color w:val="002855"/>
        </w:rPr>
      </w:pPr>
      <w:r w:rsidRPr="00D442D1">
        <w:rPr>
          <w:rFonts w:cs="Arial"/>
          <w:color w:val="002855"/>
        </w:rPr>
        <w:t xml:space="preserve">For chemicals that are </w:t>
      </w:r>
      <w:r>
        <w:rPr>
          <w:rFonts w:cs="Arial"/>
          <w:color w:val="002855"/>
        </w:rPr>
        <w:t xml:space="preserve">corrosive and/or </w:t>
      </w:r>
      <w:r w:rsidRPr="00D442D1">
        <w:rPr>
          <w:rFonts w:cs="Arial"/>
          <w:color w:val="002855"/>
        </w:rPr>
        <w:t>toxic by skin contact/absorption additional protective clothing (</w:t>
      </w:r>
      <w:r w:rsidR="00E4560D" w:rsidRPr="00E4560D">
        <w:rPr>
          <w:rFonts w:cs="Arial"/>
          <w:i/>
          <w:color w:val="002855"/>
        </w:rPr>
        <w:t>e.g.</w:t>
      </w:r>
      <w:r w:rsidRPr="006E3E44">
        <w:rPr>
          <w:rFonts w:cs="Arial"/>
          <w:i/>
          <w:color w:val="002855"/>
        </w:rPr>
        <w:t>,</w:t>
      </w:r>
      <w:r w:rsidRPr="00D442D1">
        <w:rPr>
          <w:rFonts w:cs="Arial"/>
          <w:color w:val="002855"/>
        </w:rPr>
        <w:t xml:space="preserve"> face shield, chemically-resistant apron, disposable sleeves, etc.) are required where splashes or skin contact is foreseeable.</w:t>
      </w:r>
    </w:p>
    <w:p w14:paraId="0C5AF938" w14:textId="39956348" w:rsidR="00D24FF6" w:rsidRDefault="00D24FF6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ind w:left="1350" w:hanging="180"/>
        <w:rPr>
          <w:rFonts w:cs="Arial"/>
          <w:color w:val="002855"/>
        </w:rPr>
      </w:pPr>
      <w:r w:rsidRPr="005442BA">
        <w:rPr>
          <w:rFonts w:cs="Arial"/>
          <w:color w:val="002855"/>
        </w:rPr>
        <w:t>Pants should not have cuffs, which could cat</w:t>
      </w:r>
      <w:r>
        <w:rPr>
          <w:rFonts w:cs="Arial"/>
          <w:color w:val="002855"/>
        </w:rPr>
        <w:t xml:space="preserve">ch the liquid </w:t>
      </w:r>
      <w:r w:rsidR="00133ED7">
        <w:rPr>
          <w:rFonts w:cs="Arial"/>
          <w:color w:val="002855"/>
        </w:rPr>
        <w:t>c</w:t>
      </w:r>
      <w:r>
        <w:rPr>
          <w:rFonts w:cs="Arial"/>
          <w:color w:val="002855"/>
        </w:rPr>
        <w:t>ryogen causing dermal burns</w:t>
      </w:r>
      <w:r w:rsidRPr="005442BA">
        <w:rPr>
          <w:rFonts w:cs="Arial"/>
          <w:color w:val="002855"/>
        </w:rPr>
        <w:t>.</w:t>
      </w:r>
    </w:p>
    <w:p w14:paraId="4AF2F1D6" w14:textId="33A95CA3" w:rsidR="0022130B" w:rsidRDefault="0022130B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spacing w:after="120"/>
        <w:ind w:left="1350" w:hanging="180"/>
        <w:rPr>
          <w:rFonts w:cs="Arial"/>
          <w:color w:val="002855"/>
        </w:rPr>
      </w:pPr>
      <w:r>
        <w:rPr>
          <w:rFonts w:cs="Arial"/>
          <w:color w:val="002855"/>
        </w:rPr>
        <w:t>Shoes should be made of non-porous materials or have impermeable uppers.</w:t>
      </w:r>
    </w:p>
    <w:p w14:paraId="191783E8" w14:textId="0B3E0DC7" w:rsidR="005442BA" w:rsidRDefault="005442BA" w:rsidP="005442BA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2160"/>
        </w:tabs>
        <w:suppressAutoHyphens/>
        <w:spacing w:after="120"/>
        <w:rPr>
          <w:rFonts w:cs="Arial"/>
          <w:color w:val="002855"/>
        </w:rPr>
      </w:pPr>
      <w:r w:rsidRPr="005442BA">
        <w:rPr>
          <w:rFonts w:cs="Arial"/>
          <w:color w:val="002855"/>
          <w:u w:val="single"/>
        </w:rPr>
        <w:t>Hand Protection</w:t>
      </w:r>
      <w:r w:rsidRPr="005442BA">
        <w:rPr>
          <w:rFonts w:cs="Arial"/>
          <w:color w:val="002855"/>
        </w:rPr>
        <w:t>: When hand protection is needed for the activities described in this SOP define the type of glove to be used based on: A) the chemical(s) being used, B) the anticipated chemical contact (</w:t>
      </w:r>
      <w:r w:rsidR="00E4560D" w:rsidRPr="00E4560D">
        <w:rPr>
          <w:rFonts w:cs="Arial"/>
          <w:i/>
          <w:color w:val="002855"/>
        </w:rPr>
        <w:t>e.g.</w:t>
      </w:r>
      <w:r w:rsidRPr="005442BA">
        <w:rPr>
          <w:rFonts w:cs="Arial"/>
          <w:color w:val="002855"/>
        </w:rPr>
        <w:t>, incidental, immersion, etc.), C) the manufacturers’ permeation/compatibility data, and D) whether a combination of different gloves is needed for any specific procedural step or task.</w:t>
      </w:r>
    </w:p>
    <w:p w14:paraId="362C155A" w14:textId="6EDCE7D4" w:rsidR="005442BA" w:rsidRPr="005442BA" w:rsidRDefault="00D24FF6" w:rsidP="00F90188">
      <w:pPr>
        <w:pStyle w:val="ListParagraph"/>
        <w:numPr>
          <w:ilvl w:val="1"/>
          <w:numId w:val="31"/>
        </w:num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350"/>
          <w:tab w:val="left" w:pos="2160"/>
        </w:tabs>
        <w:suppressAutoHyphens/>
        <w:spacing w:after="120"/>
        <w:ind w:left="1350" w:hanging="180"/>
        <w:rPr>
          <w:rFonts w:cs="Arial"/>
          <w:color w:val="002855"/>
        </w:rPr>
      </w:pPr>
      <w:r>
        <w:rPr>
          <w:rFonts w:cs="Arial"/>
          <w:color w:val="002855"/>
        </w:rPr>
        <w:t>Loose-fitting, thermal-</w:t>
      </w:r>
      <w:r w:rsidR="005442BA" w:rsidRPr="005442BA">
        <w:rPr>
          <w:rFonts w:cs="Arial"/>
          <w:color w:val="002855"/>
        </w:rPr>
        <w:t xml:space="preserve">insulated </w:t>
      </w:r>
      <w:r w:rsidR="006A3BD3" w:rsidRPr="005442BA">
        <w:rPr>
          <w:rFonts w:cs="Arial"/>
          <w:color w:val="002855"/>
        </w:rPr>
        <w:t>gloves that</w:t>
      </w:r>
      <w:r w:rsidR="005442BA" w:rsidRPr="005442BA">
        <w:rPr>
          <w:rFonts w:cs="Arial"/>
          <w:color w:val="002855"/>
        </w:rPr>
        <w:t xml:space="preserve"> are meant for incidental contact</w:t>
      </w:r>
      <w:r w:rsidR="006A3874">
        <w:rPr>
          <w:rFonts w:cs="Arial"/>
          <w:color w:val="002855"/>
        </w:rPr>
        <w:t xml:space="preserve"> </w:t>
      </w:r>
      <w:r w:rsidR="006A3874" w:rsidRPr="005442BA">
        <w:rPr>
          <w:rFonts w:cs="Arial"/>
          <w:color w:val="002855"/>
        </w:rPr>
        <w:t>(not intended for full immersion purposes)</w:t>
      </w:r>
      <w:r>
        <w:rPr>
          <w:rFonts w:cs="Arial"/>
          <w:color w:val="002855"/>
        </w:rPr>
        <w:t xml:space="preserve"> </w:t>
      </w:r>
      <w:r w:rsidR="00EA1D1F" w:rsidRPr="001B4153">
        <w:rPr>
          <w:rFonts w:cs="Arial"/>
          <w:b/>
          <w:color w:val="002855"/>
        </w:rPr>
        <w:t>must</w:t>
      </w:r>
      <w:r w:rsidR="00EA1D1F">
        <w:rPr>
          <w:rFonts w:cs="Arial"/>
          <w:color w:val="002855"/>
        </w:rPr>
        <w:t xml:space="preserve"> be available to all personnel using </w:t>
      </w:r>
      <w:r w:rsidR="006A3874">
        <w:rPr>
          <w:rFonts w:cs="Arial"/>
          <w:color w:val="002855"/>
        </w:rPr>
        <w:t>c</w:t>
      </w:r>
      <w:r w:rsidR="00EA1D1F">
        <w:rPr>
          <w:rFonts w:cs="Arial"/>
          <w:color w:val="002855"/>
        </w:rPr>
        <w:t>ryogens</w:t>
      </w:r>
      <w:r w:rsidR="005442BA" w:rsidRPr="005442BA">
        <w:rPr>
          <w:rFonts w:cs="Arial"/>
          <w:color w:val="002855"/>
        </w:rPr>
        <w:t xml:space="preserve">. </w:t>
      </w:r>
      <w:r w:rsidR="00117B5D">
        <w:rPr>
          <w:rFonts w:cs="Arial"/>
          <w:color w:val="002855"/>
        </w:rPr>
        <w:t>These gloves shall be inspected</w:t>
      </w:r>
      <w:r w:rsidR="007E53C6">
        <w:rPr>
          <w:rFonts w:cs="Arial"/>
          <w:color w:val="002855"/>
        </w:rPr>
        <w:t xml:space="preserve"> before each use or</w:t>
      </w:r>
      <w:r w:rsidR="00117B5D">
        <w:rPr>
          <w:rFonts w:cs="Arial"/>
          <w:color w:val="002855"/>
        </w:rPr>
        <w:t xml:space="preserve"> </w:t>
      </w:r>
      <w:r w:rsidR="00C828E5">
        <w:rPr>
          <w:rFonts w:cs="Arial"/>
          <w:color w:val="002855"/>
        </w:rPr>
        <w:t xml:space="preserve">at least </w:t>
      </w:r>
      <w:r w:rsidR="006A3BD3">
        <w:rPr>
          <w:rFonts w:cs="Arial"/>
          <w:color w:val="002855"/>
        </w:rPr>
        <w:t>annually and</w:t>
      </w:r>
      <w:r w:rsidR="00117B5D">
        <w:rPr>
          <w:rFonts w:cs="Arial"/>
          <w:color w:val="002855"/>
        </w:rPr>
        <w:t xml:space="preserve"> replaced </w:t>
      </w:r>
      <w:hyperlink w:anchor="GloveInspectionReplacement" w:history="1">
        <w:r w:rsidR="00117B5D" w:rsidRPr="00117B5D">
          <w:rPr>
            <w:rStyle w:val="Hyperlink"/>
            <w:rFonts w:cs="Arial"/>
          </w:rPr>
          <w:t>as directed in the Administrative Controls</w:t>
        </w:r>
      </w:hyperlink>
      <w:r w:rsidR="00117B5D">
        <w:rPr>
          <w:rFonts w:cs="Arial"/>
          <w:color w:val="002855"/>
        </w:rPr>
        <w:t>.</w:t>
      </w:r>
      <w:r>
        <w:rPr>
          <w:rFonts w:cs="Arial"/>
          <w:color w:val="002855"/>
        </w:rPr>
        <w:t xml:space="preserve"> </w:t>
      </w:r>
      <w:r w:rsidR="005442BA" w:rsidRPr="005442BA">
        <w:rPr>
          <w:rFonts w:cs="Arial"/>
          <w:color w:val="002855"/>
        </w:rPr>
        <w:t xml:space="preserve">No metal jewelry, watches, </w:t>
      </w:r>
      <w:r>
        <w:rPr>
          <w:rFonts w:cs="Arial"/>
          <w:color w:val="002855"/>
        </w:rPr>
        <w:t xml:space="preserve">or </w:t>
      </w:r>
      <w:r w:rsidR="005442BA" w:rsidRPr="005442BA">
        <w:rPr>
          <w:rFonts w:cs="Arial"/>
          <w:color w:val="002855"/>
        </w:rPr>
        <w:t xml:space="preserve">rings should be worn while handing </w:t>
      </w:r>
      <w:r w:rsidR="006A3874">
        <w:rPr>
          <w:rFonts w:cs="Arial"/>
          <w:color w:val="002855"/>
        </w:rPr>
        <w:t>c</w:t>
      </w:r>
      <w:r w:rsidR="005442BA" w:rsidRPr="005442BA">
        <w:rPr>
          <w:rFonts w:cs="Arial"/>
          <w:color w:val="002855"/>
        </w:rPr>
        <w:t xml:space="preserve">ryogens. </w:t>
      </w:r>
    </w:p>
    <w:p w14:paraId="44F102C1" w14:textId="28226BCF" w:rsidR="008F56B3" w:rsidRDefault="008F56B3" w:rsidP="008F56B3">
      <w:pPr>
        <w:tabs>
          <w:tab w:val="left" w:pos="360"/>
        </w:tabs>
        <w:spacing w:after="18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REQUIRED - Insert descriptions of PPE and hygiene practices used with each process, hazardous chemical(s), or hazardous chemical class, including any specialized PPE needed for a procedural step/task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REQUIRED - Insert descriptions of PPE and hygiene practices used with each process, hazardous chemical(s), or hazardous chemical class, including any specialized PPE needed for a procedural step/task.</w:t>
      </w:r>
      <w:r>
        <w:rPr>
          <w:rFonts w:cs="Arial"/>
          <w:color w:val="002855"/>
        </w:rPr>
        <w:fldChar w:fldCharType="end"/>
      </w:r>
    </w:p>
    <w:p w14:paraId="1A43C393" w14:textId="47F0E632" w:rsidR="00B56340" w:rsidRDefault="00EB59C4" w:rsidP="001D7460">
      <w:pPr>
        <w:numPr>
          <w:ilvl w:val="0"/>
          <w:numId w:val="1"/>
        </w:numPr>
        <w:spacing w:after="60" w:line="240" w:lineRule="auto"/>
        <w:ind w:left="360" w:hanging="360"/>
        <w:rPr>
          <w:rFonts w:cs="Arial"/>
          <w:b/>
        </w:rPr>
      </w:pPr>
      <w:r>
        <w:rPr>
          <w:rFonts w:cs="Arial"/>
          <w:b/>
        </w:rPr>
        <w:t>SPILL AND EMERGENCY PROCEDURES</w:t>
      </w:r>
    </w:p>
    <w:p w14:paraId="34B2A73C" w14:textId="6EC07E1B" w:rsidR="009B71B3" w:rsidRDefault="00E4560D" w:rsidP="00CE7EC9">
      <w:pPr>
        <w:tabs>
          <w:tab w:val="left" w:pos="-1440"/>
          <w:tab w:val="left" w:pos="-720"/>
          <w:tab w:val="left" w:pos="36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spacing w:after="120" w:line="240" w:lineRule="auto"/>
        <w:ind w:left="360"/>
        <w:rPr>
          <w:rFonts w:cs="Arial"/>
          <w:color w:val="002855"/>
        </w:rPr>
      </w:pPr>
      <w:r w:rsidRPr="00D442D1">
        <w:rPr>
          <w:rFonts w:cs="Arial"/>
          <w:color w:val="002855"/>
        </w:rPr>
        <w:t xml:space="preserve">Follow the guidance for chemical spill cleanup from </w:t>
      </w:r>
      <w:r w:rsidR="006A3BD3" w:rsidRPr="006A3BD3">
        <w:rPr>
          <w:rFonts w:cs="Arial"/>
          <w:highlight w:val="yellow"/>
        </w:rPr>
        <w:t>__________</w:t>
      </w:r>
      <w:r w:rsidRPr="00D442D1">
        <w:rPr>
          <w:rFonts w:cs="Arial"/>
          <w:color w:val="002855"/>
        </w:rPr>
        <w:t xml:space="preserve"> and/or the </w:t>
      </w:r>
      <w:r w:rsidR="006A3BD3" w:rsidRPr="006A3BD3">
        <w:rPr>
          <w:highlight w:val="yellow"/>
        </w:rPr>
        <w:t>___________</w:t>
      </w:r>
      <w:r w:rsidRPr="00D442D1">
        <w:rPr>
          <w:rFonts w:cs="Arial"/>
          <w:color w:val="002855"/>
        </w:rPr>
        <w:t xml:space="preserve"> unless specialized cleanup procedures are described below. Emergency procedure instructions for the </w:t>
      </w:r>
      <w:r w:rsidRPr="004F237A">
        <w:rPr>
          <w:rFonts w:cs="Arial"/>
          <w:color w:val="002855"/>
          <w:highlight w:val="yellow"/>
        </w:rPr>
        <w:t xml:space="preserve">UC </w:t>
      </w:r>
      <w:r w:rsidR="006A3BD3">
        <w:rPr>
          <w:rFonts w:cs="Arial"/>
          <w:color w:val="002855"/>
          <w:highlight w:val="yellow"/>
        </w:rPr>
        <w:t>_________</w:t>
      </w:r>
      <w:r w:rsidRPr="004F237A">
        <w:rPr>
          <w:rFonts w:cs="Arial"/>
          <w:color w:val="002855"/>
          <w:highlight w:val="yellow"/>
        </w:rPr>
        <w:t xml:space="preserve"> campus and</w:t>
      </w:r>
      <w:r w:rsidR="006A3BD3">
        <w:rPr>
          <w:rFonts w:cs="Arial"/>
          <w:color w:val="002855"/>
          <w:highlight w:val="yellow"/>
        </w:rPr>
        <w:t>/or</w:t>
      </w:r>
      <w:r w:rsidRPr="004F237A">
        <w:rPr>
          <w:rFonts w:cs="Arial"/>
          <w:color w:val="002855"/>
          <w:highlight w:val="yellow"/>
        </w:rPr>
        <w:t xml:space="preserve"> </w:t>
      </w:r>
      <w:r w:rsidR="006A3BD3">
        <w:rPr>
          <w:rFonts w:cs="Arial"/>
          <w:color w:val="002855"/>
          <w:highlight w:val="yellow"/>
        </w:rPr>
        <w:t>UC Health System</w:t>
      </w:r>
      <w:r w:rsidRPr="00D442D1">
        <w:rPr>
          <w:rFonts w:cs="Arial"/>
          <w:color w:val="002855"/>
        </w:rPr>
        <w:t xml:space="preserve"> are contained in the </w:t>
      </w:r>
      <w:r w:rsidRPr="006A3BD3">
        <w:rPr>
          <w:rFonts w:cs="Arial"/>
          <w:highlight w:val="yellow"/>
        </w:rPr>
        <w:t xml:space="preserve">UC </w:t>
      </w:r>
      <w:r w:rsidR="006A3BD3">
        <w:rPr>
          <w:rFonts w:cs="Arial"/>
          <w:highlight w:val="yellow"/>
        </w:rPr>
        <w:t>___________</w:t>
      </w:r>
      <w:r w:rsidRPr="006A3BD3">
        <w:rPr>
          <w:rFonts w:cs="Arial"/>
          <w:highlight w:val="yellow"/>
        </w:rPr>
        <w:t xml:space="preserve"> Laboratory Safety Manual</w:t>
      </w:r>
      <w:r>
        <w:rPr>
          <w:rFonts w:cs="Arial"/>
          <w:color w:val="002855"/>
        </w:rPr>
        <w:t xml:space="preserve">, </w:t>
      </w:r>
      <w:r w:rsidRPr="006A3BD3">
        <w:rPr>
          <w:rFonts w:cs="Arial"/>
          <w:highlight w:val="yellow"/>
        </w:rPr>
        <w:t>campus Emergency Response Guide (ERG)</w:t>
      </w:r>
      <w:r w:rsidRPr="009B48A6">
        <w:rPr>
          <w:rFonts w:cs="Arial"/>
          <w:color w:val="002855"/>
        </w:rPr>
        <w:t xml:space="preserve">, </w:t>
      </w:r>
      <w:r w:rsidRPr="00A6573F">
        <w:rPr>
          <w:rFonts w:cs="Arial"/>
          <w:color w:val="002855"/>
        </w:rPr>
        <w:t xml:space="preserve">and </w:t>
      </w:r>
      <w:r w:rsidRPr="006A3BD3">
        <w:rPr>
          <w:rFonts w:cs="Arial"/>
          <w:highlight w:val="yellow"/>
        </w:rPr>
        <w:t>UC Health System ERG</w:t>
      </w:r>
      <w:r w:rsidRPr="00A6573F">
        <w:rPr>
          <w:rFonts w:cs="Arial"/>
          <w:color w:val="002855"/>
        </w:rPr>
        <w:t>.  The</w:t>
      </w:r>
      <w:r>
        <w:rPr>
          <w:rFonts w:cs="Arial"/>
          <w:color w:val="002855"/>
        </w:rPr>
        <w:t xml:space="preserve"> applicable ERG </w:t>
      </w:r>
      <w:r w:rsidRPr="00D442D1">
        <w:rPr>
          <w:rFonts w:cs="Arial"/>
          <w:color w:val="002855"/>
        </w:rPr>
        <w:t>m</w:t>
      </w:r>
      <w:r>
        <w:rPr>
          <w:rFonts w:cs="Arial"/>
          <w:color w:val="002855"/>
        </w:rPr>
        <w:t>ust be posted in the laboratory</w:t>
      </w:r>
      <w:r w:rsidRPr="00D442D1">
        <w:rPr>
          <w:rFonts w:cs="Arial"/>
          <w:color w:val="002855"/>
        </w:rPr>
        <w:t>. All other locations must describe detailed emergency procedure instructions below.</w:t>
      </w:r>
    </w:p>
    <w:p w14:paraId="244244E8" w14:textId="5782B461" w:rsidR="002D753A" w:rsidRPr="002D753A" w:rsidRDefault="002F5D7B" w:rsidP="00DF4C8F">
      <w:pPr>
        <w:pStyle w:val="ListParagraph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408"/>
          <w:tab w:val="left" w:pos="630"/>
          <w:tab w:val="left" w:pos="1440"/>
          <w:tab w:val="left" w:pos="1530"/>
          <w:tab w:val="left" w:pos="2160"/>
        </w:tabs>
        <w:suppressAutoHyphens/>
        <w:spacing w:before="240"/>
        <w:ind w:left="720"/>
        <w:rPr>
          <w:rFonts w:cs="Arial"/>
          <w:color w:val="002855"/>
        </w:rPr>
      </w:pPr>
      <w:r w:rsidRPr="002F5D7B">
        <w:rPr>
          <w:rFonts w:cs="Arial"/>
          <w:color w:val="002855"/>
        </w:rPr>
        <w:t xml:space="preserve"> </w:t>
      </w:r>
      <w:r w:rsidR="000D7193">
        <w:rPr>
          <w:rFonts w:cs="Arial"/>
          <w:b/>
          <w:color w:val="002855"/>
        </w:rPr>
        <w:t>Tank</w:t>
      </w:r>
      <w:r w:rsidR="007169E3" w:rsidRPr="00256A15">
        <w:rPr>
          <w:rFonts w:cs="Arial"/>
          <w:b/>
          <w:color w:val="002855"/>
        </w:rPr>
        <w:t>/dewar failures</w:t>
      </w:r>
      <w:r w:rsidR="00330219">
        <w:rPr>
          <w:rFonts w:cs="Arial"/>
          <w:b/>
          <w:color w:val="002855"/>
        </w:rPr>
        <w:t>/</w:t>
      </w:r>
      <w:r w:rsidR="009B71B3" w:rsidRPr="00256A15">
        <w:rPr>
          <w:rFonts w:cs="Arial"/>
          <w:b/>
          <w:color w:val="002855"/>
        </w:rPr>
        <w:t xml:space="preserve">any </w:t>
      </w:r>
      <w:r w:rsidR="009B71B3" w:rsidRPr="00907397">
        <w:rPr>
          <w:rFonts w:cs="Arial"/>
          <w:b/>
          <w:color w:val="002855"/>
          <w:u w:val="single"/>
        </w:rPr>
        <w:t>uncontrolled release</w:t>
      </w:r>
      <w:r w:rsidR="006A3874">
        <w:rPr>
          <w:rFonts w:cs="Arial"/>
          <w:b/>
          <w:color w:val="002855"/>
        </w:rPr>
        <w:t xml:space="preserve"> of cryogenic material</w:t>
      </w:r>
      <w:r w:rsidR="00256A15" w:rsidRPr="00256A15">
        <w:rPr>
          <w:rFonts w:cs="Arial"/>
          <w:b/>
          <w:color w:val="002855"/>
        </w:rPr>
        <w:t>,</w:t>
      </w:r>
      <w:r w:rsidR="006A3874">
        <w:rPr>
          <w:rFonts w:cs="Arial"/>
          <w:b/>
          <w:color w:val="002855"/>
        </w:rPr>
        <w:t xml:space="preserve"> including solids,</w:t>
      </w:r>
      <w:r w:rsidR="00256A15" w:rsidRPr="00256A15">
        <w:rPr>
          <w:rFonts w:cs="Arial"/>
          <w:b/>
          <w:color w:val="002855"/>
        </w:rPr>
        <w:t xml:space="preserve"> </w:t>
      </w:r>
    </w:p>
    <w:p w14:paraId="50999172" w14:textId="77777777" w:rsidR="002D753A" w:rsidRDefault="002D753A" w:rsidP="002D753A">
      <w:pPr>
        <w:pStyle w:val="ListParagraph"/>
        <w:tabs>
          <w:tab w:val="left" w:pos="-1440"/>
          <w:tab w:val="left" w:pos="-720"/>
          <w:tab w:val="left" w:pos="0"/>
          <w:tab w:val="left" w:pos="408"/>
          <w:tab w:val="left" w:pos="630"/>
          <w:tab w:val="left" w:pos="1440"/>
          <w:tab w:val="left" w:pos="1530"/>
          <w:tab w:val="left" w:pos="2160"/>
        </w:tabs>
        <w:suppressAutoHyphens/>
        <w:rPr>
          <w:rFonts w:cs="Arial"/>
          <w:b/>
          <w:color w:val="002855"/>
        </w:rPr>
      </w:pPr>
      <w:r>
        <w:rPr>
          <w:rFonts w:cs="Arial"/>
          <w:b/>
          <w:color w:val="002855"/>
        </w:rPr>
        <w:t>OR</w:t>
      </w:r>
    </w:p>
    <w:p w14:paraId="2F1FCD04" w14:textId="43405319" w:rsidR="00CE7EC9" w:rsidRPr="00CE7EC9" w:rsidRDefault="002D753A" w:rsidP="002D753A">
      <w:pPr>
        <w:pStyle w:val="ListParagraph"/>
        <w:tabs>
          <w:tab w:val="left" w:pos="-1440"/>
          <w:tab w:val="left" w:pos="-720"/>
          <w:tab w:val="left" w:pos="0"/>
          <w:tab w:val="left" w:pos="408"/>
          <w:tab w:val="left" w:pos="630"/>
          <w:tab w:val="left" w:pos="1440"/>
          <w:tab w:val="left" w:pos="1530"/>
          <w:tab w:val="left" w:pos="2160"/>
        </w:tabs>
        <w:suppressAutoHyphens/>
        <w:rPr>
          <w:rFonts w:cs="Arial"/>
          <w:color w:val="002855"/>
        </w:rPr>
      </w:pPr>
      <w:r>
        <w:rPr>
          <w:rFonts w:cs="Arial"/>
          <w:b/>
          <w:color w:val="002855"/>
        </w:rPr>
        <w:t>I</w:t>
      </w:r>
      <w:r w:rsidR="00256A15" w:rsidRPr="002D753A">
        <w:rPr>
          <w:rFonts w:cs="Arial"/>
          <w:b/>
          <w:color w:val="002855"/>
        </w:rPr>
        <w:t xml:space="preserve">f the </w:t>
      </w:r>
      <w:r w:rsidR="006A3874">
        <w:rPr>
          <w:rFonts w:cs="Arial"/>
          <w:b/>
          <w:color w:val="002855"/>
        </w:rPr>
        <w:t>cryogenic</w:t>
      </w:r>
      <w:r w:rsidR="00330219">
        <w:rPr>
          <w:rFonts w:cs="Arial"/>
          <w:b/>
          <w:color w:val="002855"/>
        </w:rPr>
        <w:t xml:space="preserve"> </w:t>
      </w:r>
      <w:r w:rsidR="00256A15" w:rsidRPr="002D753A">
        <w:rPr>
          <w:rFonts w:cs="Arial"/>
          <w:b/>
          <w:color w:val="002855"/>
        </w:rPr>
        <w:t>material spilled is anything but inert (Flammable/Combustible/Oxidizer)</w:t>
      </w:r>
      <w:r w:rsidR="00CF5375" w:rsidRPr="00256A15">
        <w:rPr>
          <w:rFonts w:cs="Arial"/>
          <w:b/>
          <w:color w:val="002855"/>
        </w:rPr>
        <w:t>:</w:t>
      </w:r>
    </w:p>
    <w:p w14:paraId="622454EC" w14:textId="155FD067" w:rsidR="00CF5375" w:rsidRDefault="00CF5375" w:rsidP="00B72B1D">
      <w:pPr>
        <w:pStyle w:val="ListParagraph"/>
        <w:numPr>
          <w:ilvl w:val="2"/>
          <w:numId w:val="38"/>
        </w:numPr>
        <w:tabs>
          <w:tab w:val="left" w:pos="-1440"/>
          <w:tab w:val="left" w:pos="-720"/>
          <w:tab w:val="left" w:pos="0"/>
          <w:tab w:val="left" w:pos="408"/>
          <w:tab w:val="left" w:pos="720"/>
          <w:tab w:val="left" w:pos="1440"/>
          <w:tab w:val="left" w:pos="1530"/>
          <w:tab w:val="left" w:pos="1620"/>
          <w:tab w:val="left" w:pos="1800"/>
          <w:tab w:val="left" w:pos="2160"/>
        </w:tabs>
        <w:suppressAutoHyphens/>
        <w:ind w:left="1260"/>
        <w:rPr>
          <w:rFonts w:cs="Arial"/>
          <w:color w:val="002855"/>
        </w:rPr>
      </w:pPr>
      <w:r w:rsidRPr="00CF5375">
        <w:rPr>
          <w:rFonts w:cs="Arial"/>
          <w:color w:val="002855"/>
        </w:rPr>
        <w:t>Turn off sources of ignition</w:t>
      </w:r>
      <w:r w:rsidR="009B7185">
        <w:rPr>
          <w:rFonts w:cs="Arial"/>
          <w:color w:val="002855"/>
        </w:rPr>
        <w:t xml:space="preserve"> if </w:t>
      </w:r>
      <w:r w:rsidRPr="00CF5375">
        <w:rPr>
          <w:rFonts w:cs="Arial"/>
          <w:color w:val="002855"/>
        </w:rPr>
        <w:t xml:space="preserve">the cryogenic </w:t>
      </w:r>
      <w:r w:rsidR="00330219">
        <w:rPr>
          <w:rFonts w:cs="Arial"/>
          <w:color w:val="002855"/>
        </w:rPr>
        <w:t>material</w:t>
      </w:r>
      <w:r w:rsidRPr="00CF5375">
        <w:rPr>
          <w:rFonts w:cs="Arial"/>
          <w:color w:val="002855"/>
        </w:rPr>
        <w:t xml:space="preserve"> is flammable or an oxidizer</w:t>
      </w:r>
      <w:r w:rsidR="009B7185">
        <w:rPr>
          <w:rFonts w:cs="Arial"/>
          <w:color w:val="002855"/>
        </w:rPr>
        <w:t>, i</w:t>
      </w:r>
      <w:r w:rsidR="009B7185" w:rsidRPr="002F5D7B">
        <w:rPr>
          <w:rFonts w:cs="Arial"/>
          <w:color w:val="002855"/>
        </w:rPr>
        <w:t>f it is safe and feasible to do so</w:t>
      </w:r>
      <w:r w:rsidRPr="00CF5375">
        <w:rPr>
          <w:rFonts w:cs="Arial"/>
          <w:color w:val="002855"/>
        </w:rPr>
        <w:t>;</w:t>
      </w:r>
    </w:p>
    <w:p w14:paraId="7650EB6F" w14:textId="7BB5F59F" w:rsidR="00CF5375" w:rsidRPr="00CF5375" w:rsidRDefault="00CF5375" w:rsidP="00B72B1D">
      <w:pPr>
        <w:pStyle w:val="ListParagraph"/>
        <w:numPr>
          <w:ilvl w:val="2"/>
          <w:numId w:val="38"/>
        </w:numPr>
        <w:tabs>
          <w:tab w:val="left" w:pos="-1440"/>
          <w:tab w:val="left" w:pos="-720"/>
          <w:tab w:val="left" w:pos="0"/>
          <w:tab w:val="left" w:pos="408"/>
          <w:tab w:val="left" w:pos="720"/>
          <w:tab w:val="left" w:pos="1440"/>
          <w:tab w:val="left" w:pos="1530"/>
          <w:tab w:val="left" w:pos="1620"/>
          <w:tab w:val="left" w:pos="1800"/>
          <w:tab w:val="left" w:pos="2160"/>
        </w:tabs>
        <w:suppressAutoHyphens/>
        <w:ind w:left="1260"/>
        <w:rPr>
          <w:rFonts w:cs="Arial"/>
          <w:color w:val="002855"/>
        </w:rPr>
      </w:pPr>
      <w:r w:rsidRPr="00CF5375">
        <w:rPr>
          <w:rFonts w:cs="Arial"/>
          <w:color w:val="002855"/>
        </w:rPr>
        <w:t>Evacuate the area;</w:t>
      </w:r>
      <w:r w:rsidR="00F90188">
        <w:rPr>
          <w:rFonts w:cs="Arial"/>
          <w:color w:val="002855"/>
        </w:rPr>
        <w:t xml:space="preserve"> and</w:t>
      </w:r>
    </w:p>
    <w:p w14:paraId="2B94BAA5" w14:textId="5D1C719E" w:rsidR="007169E3" w:rsidRDefault="00256A15" w:rsidP="00B72B1D">
      <w:pPr>
        <w:pStyle w:val="ListParagraph"/>
        <w:numPr>
          <w:ilvl w:val="2"/>
          <w:numId w:val="38"/>
        </w:numPr>
        <w:tabs>
          <w:tab w:val="left" w:pos="-1440"/>
          <w:tab w:val="left" w:pos="-720"/>
          <w:tab w:val="left" w:pos="0"/>
          <w:tab w:val="left" w:pos="408"/>
          <w:tab w:val="left" w:pos="720"/>
          <w:tab w:val="left" w:pos="1440"/>
          <w:tab w:val="left" w:pos="1530"/>
          <w:tab w:val="left" w:pos="1620"/>
          <w:tab w:val="left" w:pos="1800"/>
          <w:tab w:val="left" w:pos="2160"/>
        </w:tabs>
        <w:suppressAutoHyphens/>
        <w:ind w:left="1260"/>
        <w:rPr>
          <w:rFonts w:cs="Arial"/>
          <w:color w:val="002855"/>
        </w:rPr>
      </w:pPr>
      <w:r>
        <w:rPr>
          <w:rFonts w:cs="Arial"/>
          <w:color w:val="002855"/>
        </w:rPr>
        <w:t>C</w:t>
      </w:r>
      <w:r w:rsidR="00764E19" w:rsidRPr="00B72B1D">
        <w:rPr>
          <w:rFonts w:cs="Arial"/>
          <w:color w:val="002855"/>
        </w:rPr>
        <w:t xml:space="preserve">all </w:t>
      </w:r>
      <w:r w:rsidRPr="000D7193">
        <w:rPr>
          <w:rFonts w:cs="Arial"/>
          <w:b/>
          <w:bCs/>
          <w:color w:val="002855"/>
        </w:rPr>
        <w:t>9-1-1</w:t>
      </w:r>
      <w:r w:rsidR="007169E3" w:rsidRPr="00B72B1D">
        <w:rPr>
          <w:rFonts w:cs="Arial"/>
          <w:color w:val="002855"/>
        </w:rPr>
        <w:t>.</w:t>
      </w:r>
    </w:p>
    <w:p w14:paraId="273F91D7" w14:textId="77777777" w:rsidR="00CE7EC9" w:rsidRDefault="00CE7EC9" w:rsidP="00CE7EC9">
      <w:pPr>
        <w:pStyle w:val="ListParagraph"/>
        <w:tabs>
          <w:tab w:val="left" w:pos="-1440"/>
          <w:tab w:val="left" w:pos="-720"/>
          <w:tab w:val="left" w:pos="0"/>
          <w:tab w:val="left" w:pos="408"/>
          <w:tab w:val="left" w:pos="720"/>
          <w:tab w:val="left" w:pos="1440"/>
          <w:tab w:val="left" w:pos="1530"/>
          <w:tab w:val="left" w:pos="1620"/>
          <w:tab w:val="left" w:pos="1800"/>
          <w:tab w:val="left" w:pos="2160"/>
        </w:tabs>
        <w:suppressAutoHyphens/>
        <w:ind w:left="1260"/>
        <w:rPr>
          <w:rFonts w:cs="Arial"/>
          <w:color w:val="002855"/>
        </w:rPr>
      </w:pPr>
    </w:p>
    <w:p w14:paraId="199959A3" w14:textId="5BC09435" w:rsidR="00256A15" w:rsidRPr="00256A15" w:rsidRDefault="000D7193" w:rsidP="009D1B1E">
      <w:pPr>
        <w:pStyle w:val="ListParagraph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408"/>
          <w:tab w:val="left" w:pos="630"/>
          <w:tab w:val="left" w:pos="1440"/>
          <w:tab w:val="left" w:pos="1530"/>
          <w:tab w:val="left" w:pos="2160"/>
        </w:tabs>
        <w:suppressAutoHyphens/>
        <w:ind w:left="720"/>
        <w:rPr>
          <w:rFonts w:cs="Arial"/>
          <w:color w:val="002855"/>
        </w:rPr>
      </w:pPr>
      <w:r>
        <w:rPr>
          <w:rFonts w:cs="Arial"/>
          <w:b/>
          <w:color w:val="002855"/>
        </w:rPr>
        <w:t>S</w:t>
      </w:r>
      <w:r w:rsidR="00256A15">
        <w:rPr>
          <w:rFonts w:cs="Arial"/>
          <w:b/>
          <w:color w:val="002855"/>
        </w:rPr>
        <w:t>pills</w:t>
      </w:r>
      <w:r w:rsidR="009B7185">
        <w:rPr>
          <w:rFonts w:cs="Arial"/>
          <w:b/>
          <w:color w:val="002855"/>
        </w:rPr>
        <w:t xml:space="preserve"> of inert cryogenic </w:t>
      </w:r>
      <w:r w:rsidR="009F1E42">
        <w:rPr>
          <w:rFonts w:cs="Arial"/>
          <w:b/>
          <w:color w:val="002855"/>
        </w:rPr>
        <w:t>material</w:t>
      </w:r>
      <w:r w:rsidR="00330219">
        <w:rPr>
          <w:rFonts w:cs="Arial"/>
          <w:b/>
          <w:color w:val="002855"/>
        </w:rPr>
        <w:t xml:space="preserve"> (liquids or solids)</w:t>
      </w:r>
      <w:r w:rsidR="009B7185">
        <w:rPr>
          <w:rFonts w:cs="Arial"/>
          <w:b/>
          <w:color w:val="002855"/>
        </w:rPr>
        <w:t xml:space="preserve"> </w:t>
      </w:r>
      <w:r w:rsidR="00256A15">
        <w:rPr>
          <w:rFonts w:cs="Arial"/>
          <w:b/>
          <w:color w:val="002855"/>
        </w:rPr>
        <w:t>more than 1 L</w:t>
      </w:r>
      <w:r>
        <w:rPr>
          <w:rFonts w:cs="Arial"/>
          <w:b/>
          <w:color w:val="002855"/>
        </w:rPr>
        <w:t>iter</w:t>
      </w:r>
      <w:r w:rsidR="00256A15">
        <w:rPr>
          <w:rFonts w:cs="Arial"/>
          <w:b/>
          <w:color w:val="002855"/>
        </w:rPr>
        <w:t xml:space="preserve"> in volume:</w:t>
      </w:r>
    </w:p>
    <w:p w14:paraId="533AB294" w14:textId="6BE7B0DB" w:rsidR="00256A15" w:rsidRPr="00CE7EC9" w:rsidRDefault="00256A15" w:rsidP="00CD0772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408"/>
          <w:tab w:val="left" w:pos="1440"/>
          <w:tab w:val="left" w:pos="1530"/>
          <w:tab w:val="left" w:pos="2160"/>
        </w:tabs>
        <w:suppressAutoHyphens/>
        <w:ind w:left="1267" w:hanging="187"/>
        <w:rPr>
          <w:rFonts w:cs="Arial"/>
          <w:color w:val="002855"/>
        </w:rPr>
      </w:pPr>
      <w:r w:rsidRPr="00CE7EC9">
        <w:rPr>
          <w:rFonts w:cs="Arial"/>
          <w:color w:val="002855"/>
        </w:rPr>
        <w:t>Evacuate the area;</w:t>
      </w:r>
    </w:p>
    <w:p w14:paraId="0DE1B9B3" w14:textId="77777777" w:rsidR="00256A15" w:rsidRPr="00CE7EC9" w:rsidRDefault="00256A15" w:rsidP="00CE7EC9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408"/>
          <w:tab w:val="left" w:pos="1440"/>
          <w:tab w:val="left" w:pos="1620"/>
          <w:tab w:val="left" w:pos="1800"/>
          <w:tab w:val="left" w:pos="2160"/>
        </w:tabs>
        <w:suppressAutoHyphens/>
        <w:ind w:left="1260" w:hanging="180"/>
        <w:rPr>
          <w:rFonts w:cs="Arial"/>
          <w:color w:val="002855"/>
        </w:rPr>
      </w:pPr>
      <w:r w:rsidRPr="00CE7EC9">
        <w:rPr>
          <w:rFonts w:cs="Arial"/>
          <w:color w:val="002855"/>
        </w:rPr>
        <w:t>Allow ventilation to dissipate the gas; and</w:t>
      </w:r>
    </w:p>
    <w:p w14:paraId="279DCB04" w14:textId="2B57D8DA" w:rsidR="00256A15" w:rsidRDefault="00256A15" w:rsidP="00CE7EC9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408"/>
          <w:tab w:val="left" w:pos="1440"/>
          <w:tab w:val="left" w:pos="1620"/>
          <w:tab w:val="left" w:pos="1800"/>
          <w:tab w:val="left" w:pos="2160"/>
        </w:tabs>
        <w:suppressAutoHyphens/>
        <w:ind w:left="1260" w:hanging="180"/>
        <w:rPr>
          <w:rFonts w:cs="Arial"/>
          <w:color w:val="002855"/>
        </w:rPr>
      </w:pPr>
      <w:r w:rsidRPr="00CE7EC9">
        <w:rPr>
          <w:rFonts w:cs="Arial"/>
          <w:color w:val="002855"/>
        </w:rPr>
        <w:t xml:space="preserve">Contact EH&amp;S at </w:t>
      </w:r>
      <w:r w:rsidRPr="006A3BD3">
        <w:rPr>
          <w:rFonts w:cs="Arial"/>
          <w:b/>
          <w:bCs/>
          <w:color w:val="002855"/>
          <w:highlight w:val="yellow"/>
        </w:rPr>
        <w:t>(</w:t>
      </w:r>
      <w:r w:rsidR="006A3BD3" w:rsidRPr="006A3BD3">
        <w:rPr>
          <w:rFonts w:cs="Arial"/>
          <w:b/>
          <w:bCs/>
          <w:color w:val="002855"/>
          <w:highlight w:val="yellow"/>
        </w:rPr>
        <w:t>xxx</w:t>
      </w:r>
      <w:r w:rsidRPr="006A3BD3">
        <w:rPr>
          <w:rFonts w:cs="Arial"/>
          <w:b/>
          <w:bCs/>
          <w:color w:val="002855"/>
          <w:highlight w:val="yellow"/>
        </w:rPr>
        <w:t xml:space="preserve">) </w:t>
      </w:r>
      <w:r w:rsidR="006A3BD3" w:rsidRPr="006A3BD3">
        <w:rPr>
          <w:rFonts w:cs="Arial"/>
          <w:b/>
          <w:bCs/>
          <w:color w:val="002855"/>
          <w:highlight w:val="yellow"/>
        </w:rPr>
        <w:t>xxx</w:t>
      </w:r>
      <w:r w:rsidRPr="006A3BD3">
        <w:rPr>
          <w:rFonts w:cs="Arial"/>
          <w:b/>
          <w:bCs/>
          <w:color w:val="002855"/>
          <w:highlight w:val="yellow"/>
        </w:rPr>
        <w:t>-</w:t>
      </w:r>
      <w:proofErr w:type="spellStart"/>
      <w:r w:rsidR="006A3BD3" w:rsidRPr="006A3BD3">
        <w:rPr>
          <w:rFonts w:cs="Arial"/>
          <w:b/>
          <w:bCs/>
          <w:color w:val="002855"/>
          <w:highlight w:val="yellow"/>
        </w:rPr>
        <w:t>xxxx</w:t>
      </w:r>
      <w:proofErr w:type="spellEnd"/>
      <w:r w:rsidRPr="00CE7EC9">
        <w:rPr>
          <w:rFonts w:cs="Arial"/>
          <w:color w:val="002855"/>
        </w:rPr>
        <w:t xml:space="preserve"> for oxygen deficiency monitoring prior to reentry.</w:t>
      </w:r>
    </w:p>
    <w:p w14:paraId="2D778455" w14:textId="77777777" w:rsidR="00CE7EC9" w:rsidRPr="00CE7EC9" w:rsidRDefault="00CE7EC9" w:rsidP="00CE7EC9">
      <w:pPr>
        <w:pStyle w:val="ListParagraph"/>
        <w:tabs>
          <w:tab w:val="left" w:pos="-1440"/>
          <w:tab w:val="left" w:pos="-720"/>
          <w:tab w:val="left" w:pos="0"/>
          <w:tab w:val="left" w:pos="408"/>
          <w:tab w:val="left" w:pos="1440"/>
          <w:tab w:val="left" w:pos="1620"/>
          <w:tab w:val="left" w:pos="1800"/>
          <w:tab w:val="left" w:pos="2160"/>
        </w:tabs>
        <w:suppressAutoHyphens/>
        <w:ind w:left="1260"/>
        <w:rPr>
          <w:rFonts w:cs="Arial"/>
          <w:color w:val="002855"/>
        </w:rPr>
      </w:pPr>
    </w:p>
    <w:p w14:paraId="2E23BBC4" w14:textId="0D738172" w:rsidR="00330219" w:rsidRPr="00330219" w:rsidRDefault="000D7193" w:rsidP="009D1B1E">
      <w:pPr>
        <w:pStyle w:val="ListParagraph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408"/>
          <w:tab w:val="left" w:pos="630"/>
          <w:tab w:val="left" w:pos="1440"/>
          <w:tab w:val="left" w:pos="1530"/>
          <w:tab w:val="left" w:pos="2160"/>
        </w:tabs>
        <w:suppressAutoHyphens/>
        <w:ind w:left="630" w:hanging="270"/>
        <w:rPr>
          <w:rFonts w:cs="Arial"/>
          <w:color w:val="002855"/>
        </w:rPr>
      </w:pPr>
      <w:r>
        <w:rPr>
          <w:rFonts w:cs="Arial"/>
          <w:b/>
          <w:color w:val="002855"/>
        </w:rPr>
        <w:t>S</w:t>
      </w:r>
      <w:r w:rsidR="00CE7EC9" w:rsidRPr="00CE7EC9">
        <w:rPr>
          <w:rFonts w:cs="Arial"/>
          <w:b/>
          <w:color w:val="002855"/>
        </w:rPr>
        <w:t>pills less than 1 L</w:t>
      </w:r>
      <w:r>
        <w:rPr>
          <w:rFonts w:cs="Arial"/>
          <w:b/>
          <w:color w:val="002855"/>
        </w:rPr>
        <w:t>iter</w:t>
      </w:r>
      <w:r w:rsidR="007D2EB5">
        <w:rPr>
          <w:rFonts w:cs="Arial"/>
          <w:b/>
          <w:color w:val="002855"/>
        </w:rPr>
        <w:t xml:space="preserve"> </w:t>
      </w:r>
      <w:r w:rsidR="007D2EB5" w:rsidRPr="00CE7EC9">
        <w:rPr>
          <w:rFonts w:cs="Arial"/>
          <w:b/>
          <w:color w:val="002855"/>
        </w:rPr>
        <w:t>in volume</w:t>
      </w:r>
      <w:r w:rsidR="009B7185">
        <w:rPr>
          <w:rFonts w:cs="Arial"/>
          <w:b/>
          <w:color w:val="002855"/>
        </w:rPr>
        <w:t xml:space="preserve"> of inert cryogenic </w:t>
      </w:r>
      <w:r w:rsidR="009F1E42">
        <w:rPr>
          <w:rFonts w:cs="Arial"/>
          <w:b/>
          <w:color w:val="002855"/>
        </w:rPr>
        <w:t>material</w:t>
      </w:r>
      <w:r w:rsidR="00330219">
        <w:rPr>
          <w:rFonts w:cs="Arial"/>
          <w:b/>
          <w:color w:val="002855"/>
        </w:rPr>
        <w:t>:</w:t>
      </w:r>
    </w:p>
    <w:p w14:paraId="60D15864" w14:textId="20A2F274" w:rsidR="00CE7EC9" w:rsidRPr="00330219" w:rsidRDefault="00330219" w:rsidP="00330219">
      <w:pPr>
        <w:pStyle w:val="ListParagraph"/>
        <w:numPr>
          <w:ilvl w:val="0"/>
          <w:numId w:val="44"/>
        </w:numPr>
        <w:tabs>
          <w:tab w:val="left" w:pos="-1440"/>
          <w:tab w:val="left" w:pos="-720"/>
          <w:tab w:val="left" w:pos="0"/>
          <w:tab w:val="left" w:pos="408"/>
          <w:tab w:val="left" w:pos="630"/>
          <w:tab w:val="left" w:pos="1260"/>
        </w:tabs>
        <w:suppressAutoHyphens/>
        <w:ind w:left="1260" w:hanging="180"/>
        <w:rPr>
          <w:rFonts w:cs="Arial"/>
          <w:bCs/>
          <w:color w:val="002855"/>
        </w:rPr>
      </w:pPr>
      <w:r w:rsidRPr="00330219">
        <w:rPr>
          <w:rFonts w:cs="Arial"/>
          <w:bCs/>
          <w:color w:val="002855"/>
        </w:rPr>
        <w:t>P</w:t>
      </w:r>
      <w:r w:rsidR="00CE7EC9" w:rsidRPr="00330219">
        <w:rPr>
          <w:rFonts w:cs="Arial"/>
          <w:bCs/>
          <w:color w:val="002855"/>
        </w:rPr>
        <w:t xml:space="preserve">urge the room by raising the </w:t>
      </w:r>
      <w:r w:rsidR="009B7185" w:rsidRPr="00330219">
        <w:rPr>
          <w:rFonts w:cs="Arial"/>
          <w:bCs/>
          <w:color w:val="002855"/>
        </w:rPr>
        <w:t xml:space="preserve">fume hood </w:t>
      </w:r>
      <w:r w:rsidR="00CE7EC9" w:rsidRPr="00330219">
        <w:rPr>
          <w:rFonts w:cs="Arial"/>
          <w:bCs/>
          <w:color w:val="002855"/>
        </w:rPr>
        <w:t>sash</w:t>
      </w:r>
      <w:r w:rsidR="002D753A" w:rsidRPr="00330219">
        <w:rPr>
          <w:rFonts w:cs="Arial"/>
          <w:bCs/>
          <w:color w:val="002855"/>
        </w:rPr>
        <w:t xml:space="preserve"> until the cryogenic </w:t>
      </w:r>
      <w:r>
        <w:rPr>
          <w:rFonts w:cs="Arial"/>
          <w:bCs/>
          <w:color w:val="002855"/>
        </w:rPr>
        <w:t>material</w:t>
      </w:r>
      <w:r w:rsidR="002D753A" w:rsidRPr="00330219">
        <w:rPr>
          <w:rFonts w:cs="Arial"/>
          <w:bCs/>
          <w:color w:val="002855"/>
        </w:rPr>
        <w:t xml:space="preserve"> has completely evaporated</w:t>
      </w:r>
      <w:r>
        <w:rPr>
          <w:rFonts w:cs="Arial"/>
          <w:bCs/>
          <w:color w:val="002855"/>
        </w:rPr>
        <w:t>/sublimed</w:t>
      </w:r>
      <w:r w:rsidR="00CE7EC9" w:rsidRPr="00330219">
        <w:rPr>
          <w:rFonts w:cs="Arial"/>
          <w:bCs/>
          <w:color w:val="002855"/>
        </w:rPr>
        <w:t>.</w:t>
      </w:r>
    </w:p>
    <w:p w14:paraId="6B821AC3" w14:textId="3D29782D" w:rsidR="00256A15" w:rsidRPr="00256A15" w:rsidRDefault="000D7193" w:rsidP="00DF4C8F">
      <w:pPr>
        <w:pStyle w:val="ListParagraph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1530"/>
          <w:tab w:val="left" w:pos="2160"/>
        </w:tabs>
        <w:suppressAutoHyphens/>
        <w:spacing w:before="240"/>
        <w:ind w:left="634" w:hanging="274"/>
        <w:rPr>
          <w:rFonts w:cs="Arial"/>
          <w:b/>
          <w:bCs/>
          <w:color w:val="002855"/>
        </w:rPr>
      </w:pPr>
      <w:r>
        <w:rPr>
          <w:rFonts w:cs="Arial"/>
          <w:b/>
          <w:bCs/>
          <w:color w:val="002855"/>
        </w:rPr>
        <w:lastRenderedPageBreak/>
        <w:t>S</w:t>
      </w:r>
      <w:r w:rsidR="00256A15" w:rsidRPr="00256A15">
        <w:rPr>
          <w:rFonts w:cs="Arial"/>
          <w:b/>
          <w:bCs/>
          <w:color w:val="002855"/>
        </w:rPr>
        <w:t>uspected</w:t>
      </w:r>
      <w:r w:rsidR="002D753A">
        <w:rPr>
          <w:rFonts w:cs="Arial"/>
          <w:b/>
          <w:bCs/>
          <w:color w:val="002855"/>
        </w:rPr>
        <w:t xml:space="preserve"> slow and continuous leaks from a c</w:t>
      </w:r>
      <w:r w:rsidR="00256A15" w:rsidRPr="00256A15">
        <w:rPr>
          <w:rFonts w:cs="Arial"/>
          <w:b/>
          <w:bCs/>
          <w:color w:val="002855"/>
        </w:rPr>
        <w:t>ryogen dewar or delivery line/system:</w:t>
      </w:r>
    </w:p>
    <w:p w14:paraId="020CC827" w14:textId="1ECF7310" w:rsidR="002D753A" w:rsidRPr="002D753A" w:rsidRDefault="00256A15" w:rsidP="000C7662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0"/>
          <w:tab w:val="left" w:pos="408"/>
          <w:tab w:val="left" w:pos="1350"/>
          <w:tab w:val="left" w:pos="1440"/>
          <w:tab w:val="left" w:pos="1530"/>
          <w:tab w:val="left" w:pos="2160"/>
        </w:tabs>
        <w:suppressAutoHyphens/>
        <w:ind w:left="1260" w:hanging="270"/>
        <w:rPr>
          <w:rFonts w:cs="Arial"/>
          <w:color w:val="002855"/>
        </w:rPr>
      </w:pPr>
      <w:r w:rsidRPr="002D753A">
        <w:rPr>
          <w:rFonts w:cs="Arial"/>
          <w:color w:val="002855"/>
        </w:rPr>
        <w:t xml:space="preserve">Discontinue use immediately. If it is </w:t>
      </w:r>
      <w:r w:rsidR="002D753A">
        <w:rPr>
          <w:rFonts w:cs="Arial"/>
          <w:color w:val="002855"/>
        </w:rPr>
        <w:t>safe and feasible</w:t>
      </w:r>
      <w:r w:rsidRPr="002D753A">
        <w:rPr>
          <w:rFonts w:cs="Arial"/>
          <w:color w:val="002855"/>
        </w:rPr>
        <w:t>, move the le</w:t>
      </w:r>
      <w:r w:rsidR="002D753A">
        <w:rPr>
          <w:rFonts w:cs="Arial"/>
          <w:color w:val="002855"/>
        </w:rPr>
        <w:t xml:space="preserve">aking dewar to a </w:t>
      </w:r>
      <w:r w:rsidR="00396208">
        <w:rPr>
          <w:rFonts w:cs="Arial"/>
          <w:color w:val="002855"/>
        </w:rPr>
        <w:t>safe location</w:t>
      </w:r>
      <w:r w:rsidR="002D753A">
        <w:rPr>
          <w:rFonts w:cs="Arial"/>
          <w:color w:val="002855"/>
        </w:rPr>
        <w:t>: c</w:t>
      </w:r>
      <w:r w:rsidR="002D753A" w:rsidRPr="002D753A">
        <w:rPr>
          <w:rFonts w:cs="Arial"/>
          <w:color w:val="002855"/>
        </w:rPr>
        <w:t xml:space="preserve">ontact EH&amp;S at </w:t>
      </w:r>
      <w:r w:rsidR="002D753A" w:rsidRPr="006A3BD3">
        <w:rPr>
          <w:rFonts w:cs="Arial"/>
          <w:b/>
          <w:bCs/>
          <w:color w:val="002855"/>
          <w:highlight w:val="yellow"/>
        </w:rPr>
        <w:t>(</w:t>
      </w:r>
      <w:r w:rsidR="006A3BD3" w:rsidRPr="006A3BD3">
        <w:rPr>
          <w:rFonts w:cs="Arial"/>
          <w:b/>
          <w:bCs/>
          <w:color w:val="002855"/>
          <w:highlight w:val="yellow"/>
        </w:rPr>
        <w:t xml:space="preserve">xxx) xxx- </w:t>
      </w:r>
      <w:proofErr w:type="spellStart"/>
      <w:r w:rsidR="006A3BD3" w:rsidRPr="006A3BD3">
        <w:rPr>
          <w:rFonts w:cs="Arial"/>
          <w:b/>
          <w:bCs/>
          <w:color w:val="002855"/>
          <w:highlight w:val="yellow"/>
        </w:rPr>
        <w:t>xxxx</w:t>
      </w:r>
      <w:proofErr w:type="spellEnd"/>
      <w:r w:rsidR="002D753A">
        <w:rPr>
          <w:rFonts w:cs="Arial"/>
          <w:color w:val="002855"/>
        </w:rPr>
        <w:t xml:space="preserve"> if unable to do so</w:t>
      </w:r>
      <w:r w:rsidR="00F90188">
        <w:rPr>
          <w:rFonts w:cs="Arial"/>
          <w:color w:val="002855"/>
        </w:rPr>
        <w:t>; and</w:t>
      </w:r>
    </w:p>
    <w:p w14:paraId="18C68718" w14:textId="6DF2434D" w:rsidR="00256A15" w:rsidRPr="002D753A" w:rsidRDefault="00256A15" w:rsidP="00620849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0"/>
          <w:tab w:val="left" w:pos="408"/>
          <w:tab w:val="left" w:pos="1440"/>
          <w:tab w:val="left" w:pos="1620"/>
          <w:tab w:val="left" w:pos="1800"/>
          <w:tab w:val="left" w:pos="2160"/>
        </w:tabs>
        <w:suppressAutoHyphens/>
        <w:ind w:left="1260" w:hanging="270"/>
        <w:rPr>
          <w:rFonts w:cs="Arial"/>
          <w:color w:val="002855"/>
        </w:rPr>
      </w:pPr>
      <w:r w:rsidRPr="002D753A">
        <w:rPr>
          <w:rFonts w:cs="Arial"/>
          <w:color w:val="002855"/>
        </w:rPr>
        <w:t xml:space="preserve">Contact the vendor immediately.  </w:t>
      </w:r>
    </w:p>
    <w:p w14:paraId="1BF3C513" w14:textId="77777777" w:rsidR="00CF5375" w:rsidRPr="00B72B1D" w:rsidRDefault="00CF5375" w:rsidP="00B72B1D">
      <w:pPr>
        <w:pStyle w:val="ListParagraph"/>
        <w:tabs>
          <w:tab w:val="left" w:pos="-1440"/>
          <w:tab w:val="left" w:pos="-720"/>
          <w:tab w:val="left" w:pos="0"/>
          <w:tab w:val="left" w:pos="408"/>
          <w:tab w:val="left" w:pos="720"/>
          <w:tab w:val="left" w:pos="1440"/>
          <w:tab w:val="left" w:pos="1530"/>
          <w:tab w:val="left" w:pos="1620"/>
          <w:tab w:val="left" w:pos="1800"/>
          <w:tab w:val="left" w:pos="2160"/>
        </w:tabs>
        <w:suppressAutoHyphens/>
        <w:ind w:left="1354"/>
        <w:rPr>
          <w:rFonts w:cs="Arial"/>
          <w:color w:val="002855"/>
        </w:rPr>
      </w:pPr>
    </w:p>
    <w:p w14:paraId="0E1786DA" w14:textId="1B31908A" w:rsidR="00353B6F" w:rsidRDefault="00441609">
      <w:pPr>
        <w:tabs>
          <w:tab w:val="left" w:pos="-1440"/>
          <w:tab w:val="left" w:pos="-720"/>
          <w:tab w:val="left" w:pos="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spacing w:after="12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t>Care should be taken to prevent the acc</w:t>
      </w:r>
      <w:r w:rsidR="00353B6F">
        <w:rPr>
          <w:rFonts w:cs="Arial"/>
          <w:color w:val="002855"/>
        </w:rPr>
        <w:t xml:space="preserve">idental accumulation of </w:t>
      </w:r>
      <w:r w:rsidR="00353B6F" w:rsidRPr="000D7193">
        <w:rPr>
          <w:rFonts w:cs="Arial"/>
          <w:b/>
          <w:bCs/>
          <w:color w:val="002855"/>
        </w:rPr>
        <w:t xml:space="preserve">liquid </w:t>
      </w:r>
      <w:r w:rsidR="007E53C6" w:rsidRPr="000D7193">
        <w:rPr>
          <w:rFonts w:cs="Arial"/>
          <w:b/>
          <w:bCs/>
          <w:color w:val="002855"/>
        </w:rPr>
        <w:t>o</w:t>
      </w:r>
      <w:r w:rsidRPr="000D7193">
        <w:rPr>
          <w:rFonts w:cs="Arial"/>
          <w:b/>
          <w:bCs/>
          <w:color w:val="002855"/>
        </w:rPr>
        <w:t>xygen</w:t>
      </w:r>
      <w:r>
        <w:rPr>
          <w:rFonts w:cs="Arial"/>
          <w:color w:val="002855"/>
        </w:rPr>
        <w:t xml:space="preserve">. </w:t>
      </w:r>
      <w:r w:rsidR="00353B6F">
        <w:rPr>
          <w:rFonts w:cs="Arial"/>
          <w:color w:val="002855"/>
        </w:rPr>
        <w:t xml:space="preserve">Laboratory activities where liquid </w:t>
      </w:r>
      <w:r w:rsidR="007E53C6">
        <w:rPr>
          <w:rFonts w:cs="Arial"/>
          <w:color w:val="002855"/>
        </w:rPr>
        <w:t>n</w:t>
      </w:r>
      <w:r w:rsidR="00353B6F">
        <w:rPr>
          <w:rFonts w:cs="Arial"/>
          <w:color w:val="002855"/>
        </w:rPr>
        <w:t xml:space="preserve">itrogen or </w:t>
      </w:r>
      <w:r w:rsidR="007E53C6">
        <w:rPr>
          <w:rFonts w:cs="Arial"/>
          <w:color w:val="002855"/>
        </w:rPr>
        <w:t>h</w:t>
      </w:r>
      <w:r w:rsidR="00353B6F">
        <w:rPr>
          <w:rFonts w:cs="Arial"/>
          <w:color w:val="002855"/>
        </w:rPr>
        <w:t>elium are used for cooling (</w:t>
      </w:r>
      <w:r w:rsidR="00E4560D" w:rsidRPr="00E4560D">
        <w:rPr>
          <w:rFonts w:cs="Arial"/>
          <w:i/>
          <w:color w:val="002855"/>
        </w:rPr>
        <w:t>e.g.</w:t>
      </w:r>
      <w:r w:rsidR="00353B6F">
        <w:rPr>
          <w:rFonts w:cs="Arial"/>
          <w:color w:val="002855"/>
        </w:rPr>
        <w:t>, vacuum traps)</w:t>
      </w:r>
      <w:r>
        <w:rPr>
          <w:rFonts w:cs="Arial"/>
          <w:color w:val="002855"/>
        </w:rPr>
        <w:t xml:space="preserve"> have increased potential for liquid oxygen </w:t>
      </w:r>
      <w:r w:rsidR="00353B6F">
        <w:rPr>
          <w:rFonts w:cs="Arial"/>
          <w:color w:val="002855"/>
        </w:rPr>
        <w:t>enrichment or entrapment.</w:t>
      </w:r>
      <w:r w:rsidR="00764E19">
        <w:rPr>
          <w:rFonts w:cs="Arial"/>
          <w:color w:val="002855"/>
        </w:rPr>
        <w:t xml:space="preserve"> If a pale blue liquid is observed in a closed system, evacuate, and call </w:t>
      </w:r>
      <w:r w:rsidR="00764E19" w:rsidRPr="000D7193">
        <w:rPr>
          <w:rFonts w:cs="Arial"/>
          <w:b/>
          <w:bCs/>
          <w:color w:val="002855"/>
        </w:rPr>
        <w:t>9-1-1</w:t>
      </w:r>
      <w:r w:rsidR="00764E19">
        <w:rPr>
          <w:rFonts w:cs="Arial"/>
          <w:color w:val="002855"/>
        </w:rPr>
        <w:t>.</w:t>
      </w:r>
    </w:p>
    <w:p w14:paraId="6514A693" w14:textId="41F5CB33" w:rsidR="00603654" w:rsidRDefault="006A3BD3" w:rsidP="00603654">
      <w:pPr>
        <w:tabs>
          <w:tab w:val="left" w:pos="-1440"/>
          <w:tab w:val="left" w:pos="-720"/>
          <w:tab w:val="left" w:pos="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spacing w:after="12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INSERT IF APPLICABLE - Descriptions of any specialized emergency procedures for locations outside of the UC main campus and/or the UC Medical Center campus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INSERT IF APPLICABLE - Descriptions of any specialized emergency procedures for locations outside of the UC main campus and/or the UC Medical Center campus.</w:t>
      </w:r>
      <w:r>
        <w:rPr>
          <w:rFonts w:cs="Arial"/>
          <w:color w:val="002855"/>
        </w:rPr>
        <w:fldChar w:fldCharType="end"/>
      </w:r>
    </w:p>
    <w:p w14:paraId="63C2C6A4" w14:textId="461CFB40" w:rsidR="00BF5A66" w:rsidRPr="00BF5A66" w:rsidRDefault="00BF5A66" w:rsidP="00BF5A66">
      <w:pPr>
        <w:spacing w:after="60" w:line="240" w:lineRule="auto"/>
        <w:ind w:left="360"/>
        <w:rPr>
          <w:rFonts w:cs="Arial"/>
          <w:color w:val="002855"/>
        </w:rPr>
      </w:pPr>
      <w:r w:rsidRPr="00BF5A66">
        <w:rPr>
          <w:color w:val="002855"/>
        </w:rPr>
        <w:t>Contaminated clothing or PPE should not be worn outside the lab. Soiled lab coats should be sent for professional laundering. Grossly contaminated clothing/PPE and disposable gloves must not be reused.</w:t>
      </w:r>
    </w:p>
    <w:p w14:paraId="53132F4F" w14:textId="1E3F526E" w:rsidR="00EB59C4" w:rsidRPr="00F537F4" w:rsidRDefault="00EB59C4" w:rsidP="001D7460">
      <w:pPr>
        <w:numPr>
          <w:ilvl w:val="0"/>
          <w:numId w:val="1"/>
        </w:numPr>
        <w:spacing w:after="60" w:line="240" w:lineRule="auto"/>
        <w:ind w:left="360" w:hanging="360"/>
        <w:rPr>
          <w:rFonts w:cs="Arial"/>
          <w:b/>
        </w:rPr>
      </w:pPr>
      <w:r w:rsidRPr="00F537F4">
        <w:rPr>
          <w:rFonts w:cs="Arial"/>
          <w:b/>
        </w:rPr>
        <w:t>WASTE MANAGEMENT</w:t>
      </w:r>
    </w:p>
    <w:p w14:paraId="131BC9E0" w14:textId="116D81EE" w:rsidR="00835BA4" w:rsidRPr="007A742E" w:rsidRDefault="00835BA4" w:rsidP="00521AE2">
      <w:pPr>
        <w:tabs>
          <w:tab w:val="left" w:pos="-1440"/>
          <w:tab w:val="left" w:pos="-720"/>
          <w:tab w:val="left" w:pos="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spacing w:after="60" w:line="240" w:lineRule="auto"/>
        <w:ind w:left="360"/>
        <w:rPr>
          <w:rStyle w:val="apple-converted-space"/>
          <w:color w:val="002855"/>
        </w:rPr>
      </w:pPr>
      <w:r w:rsidRPr="007A742E">
        <w:rPr>
          <w:rStyle w:val="apple-converted-space"/>
          <w:rFonts w:asciiTheme="minorHAnsi" w:hAnsiTheme="minorHAnsi"/>
          <w:color w:val="002855"/>
          <w:szCs w:val="14"/>
        </w:rPr>
        <w:t xml:space="preserve">Specific waste concerns for </w:t>
      </w:r>
      <w:r w:rsidR="001F625A">
        <w:rPr>
          <w:rStyle w:val="apple-converted-space"/>
          <w:rFonts w:asciiTheme="minorHAnsi" w:hAnsiTheme="minorHAnsi"/>
          <w:color w:val="002855"/>
          <w:szCs w:val="14"/>
        </w:rPr>
        <w:t>c</w:t>
      </w:r>
      <w:r w:rsidRPr="007A742E">
        <w:rPr>
          <w:rStyle w:val="apple-converted-space"/>
          <w:rFonts w:asciiTheme="minorHAnsi" w:hAnsiTheme="minorHAnsi"/>
          <w:color w:val="002855"/>
          <w:szCs w:val="14"/>
        </w:rPr>
        <w:t>ryogens:</w:t>
      </w:r>
    </w:p>
    <w:p w14:paraId="2C1C534B" w14:textId="34866254" w:rsidR="00835BA4" w:rsidRPr="007A742E" w:rsidRDefault="00835BA4" w:rsidP="00521AE2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rPr>
          <w:rFonts w:cs="Arial"/>
          <w:color w:val="002855"/>
        </w:rPr>
      </w:pPr>
      <w:r w:rsidRPr="007A742E">
        <w:rPr>
          <w:rFonts w:asciiTheme="minorHAnsi" w:hAnsiTheme="minorHAnsi"/>
          <w:color w:val="002855"/>
          <w:szCs w:val="26"/>
        </w:rPr>
        <w:t xml:space="preserve">Do not put unneeded </w:t>
      </w:r>
      <w:r w:rsidR="001F625A">
        <w:rPr>
          <w:rFonts w:asciiTheme="minorHAnsi" w:hAnsiTheme="minorHAnsi"/>
          <w:color w:val="002855"/>
          <w:szCs w:val="26"/>
        </w:rPr>
        <w:t>c</w:t>
      </w:r>
      <w:r w:rsidRPr="007A742E">
        <w:rPr>
          <w:rFonts w:asciiTheme="minorHAnsi" w:hAnsiTheme="minorHAnsi"/>
          <w:color w:val="002855"/>
          <w:szCs w:val="26"/>
        </w:rPr>
        <w:t xml:space="preserve">ryogens into a sealed container. Ensure good ventilation while the unneeded </w:t>
      </w:r>
      <w:r w:rsidR="001F625A">
        <w:rPr>
          <w:rFonts w:asciiTheme="minorHAnsi" w:hAnsiTheme="minorHAnsi"/>
          <w:color w:val="002855"/>
          <w:szCs w:val="26"/>
        </w:rPr>
        <w:t>c</w:t>
      </w:r>
      <w:r w:rsidRPr="007A742E">
        <w:rPr>
          <w:rFonts w:asciiTheme="minorHAnsi" w:hAnsiTheme="minorHAnsi"/>
          <w:color w:val="002855"/>
          <w:szCs w:val="26"/>
        </w:rPr>
        <w:t>ryogen evaporates/sublimates;</w:t>
      </w:r>
    </w:p>
    <w:p w14:paraId="55B43192" w14:textId="508F309C" w:rsidR="00835BA4" w:rsidRPr="007A742E" w:rsidRDefault="00835BA4" w:rsidP="00521AE2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rPr>
          <w:rFonts w:cs="Arial"/>
          <w:color w:val="002855"/>
        </w:rPr>
      </w:pPr>
      <w:r w:rsidRPr="007A742E">
        <w:rPr>
          <w:rFonts w:asciiTheme="minorHAnsi" w:hAnsiTheme="minorHAnsi"/>
          <w:color w:val="002855"/>
          <w:szCs w:val="26"/>
        </w:rPr>
        <w:t xml:space="preserve">If </w:t>
      </w:r>
      <w:r w:rsidR="001F625A">
        <w:rPr>
          <w:rFonts w:asciiTheme="minorHAnsi" w:hAnsiTheme="minorHAnsi"/>
          <w:color w:val="002855"/>
          <w:szCs w:val="26"/>
        </w:rPr>
        <w:t>c</w:t>
      </w:r>
      <w:r w:rsidRPr="007A742E">
        <w:rPr>
          <w:rFonts w:asciiTheme="minorHAnsi" w:hAnsiTheme="minorHAnsi"/>
          <w:color w:val="002855"/>
          <w:szCs w:val="26"/>
        </w:rPr>
        <w:t>ryogen has been mixed with a liquid (</w:t>
      </w:r>
      <w:r w:rsidR="00E4560D" w:rsidRPr="00E4560D">
        <w:rPr>
          <w:rFonts w:asciiTheme="minorHAnsi" w:hAnsiTheme="minorHAnsi"/>
          <w:i/>
          <w:color w:val="002855"/>
          <w:szCs w:val="26"/>
        </w:rPr>
        <w:t>e.g.</w:t>
      </w:r>
      <w:r w:rsidRPr="007A742E">
        <w:rPr>
          <w:rFonts w:asciiTheme="minorHAnsi" w:hAnsiTheme="minorHAnsi"/>
          <w:color w:val="002855"/>
          <w:szCs w:val="26"/>
        </w:rPr>
        <w:t>, dry ice/acetone) t</w:t>
      </w:r>
      <w:r w:rsidR="002445EB">
        <w:rPr>
          <w:rFonts w:asciiTheme="minorHAnsi" w:hAnsiTheme="minorHAnsi"/>
          <w:color w:val="002855"/>
          <w:szCs w:val="26"/>
        </w:rPr>
        <w:t xml:space="preserve">hat would normally be disposed of </w:t>
      </w:r>
      <w:r w:rsidRPr="007A742E">
        <w:rPr>
          <w:rFonts w:asciiTheme="minorHAnsi" w:hAnsiTheme="minorHAnsi"/>
          <w:color w:val="002855"/>
          <w:szCs w:val="26"/>
        </w:rPr>
        <w:t>as hazardous waste, follow waste disposal procedures for that liquid</w:t>
      </w:r>
      <w:r w:rsidR="00533E4A" w:rsidRPr="007A742E">
        <w:rPr>
          <w:rFonts w:asciiTheme="minorHAnsi" w:hAnsiTheme="minorHAnsi"/>
          <w:color w:val="002855"/>
          <w:szCs w:val="26"/>
        </w:rPr>
        <w:t xml:space="preserve"> once the </w:t>
      </w:r>
      <w:r w:rsidR="001F625A">
        <w:rPr>
          <w:rFonts w:asciiTheme="minorHAnsi" w:hAnsiTheme="minorHAnsi"/>
          <w:color w:val="002855"/>
          <w:szCs w:val="26"/>
        </w:rPr>
        <w:t>c</w:t>
      </w:r>
      <w:r w:rsidR="00533E4A" w:rsidRPr="007A742E">
        <w:rPr>
          <w:rFonts w:asciiTheme="minorHAnsi" w:hAnsiTheme="minorHAnsi"/>
          <w:color w:val="002855"/>
          <w:szCs w:val="26"/>
        </w:rPr>
        <w:t>ryogen has completely dissipated</w:t>
      </w:r>
      <w:r w:rsidRPr="007A742E">
        <w:rPr>
          <w:rFonts w:asciiTheme="minorHAnsi" w:hAnsiTheme="minorHAnsi"/>
          <w:color w:val="002855"/>
          <w:szCs w:val="26"/>
        </w:rPr>
        <w:t>; and</w:t>
      </w:r>
    </w:p>
    <w:p w14:paraId="7CDE9942" w14:textId="4680612E" w:rsidR="00835BA4" w:rsidRPr="007A742E" w:rsidRDefault="00835BA4" w:rsidP="00835BA4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408"/>
          <w:tab w:val="left" w:pos="1122"/>
          <w:tab w:val="left" w:pos="1440"/>
          <w:tab w:val="left" w:pos="1530"/>
          <w:tab w:val="left" w:pos="2160"/>
        </w:tabs>
        <w:suppressAutoHyphens/>
        <w:spacing w:after="120"/>
        <w:rPr>
          <w:rFonts w:cs="Arial"/>
          <w:color w:val="002855"/>
        </w:rPr>
      </w:pPr>
      <w:r w:rsidRPr="007A742E">
        <w:rPr>
          <w:rFonts w:asciiTheme="minorHAnsi" w:hAnsiTheme="minorHAnsi"/>
          <w:color w:val="002855"/>
          <w:szCs w:val="26"/>
        </w:rPr>
        <w:t xml:space="preserve">Do not dispose of </w:t>
      </w:r>
      <w:r w:rsidR="001F625A">
        <w:rPr>
          <w:rFonts w:asciiTheme="minorHAnsi" w:hAnsiTheme="minorHAnsi"/>
          <w:color w:val="002855"/>
          <w:szCs w:val="26"/>
        </w:rPr>
        <w:t>c</w:t>
      </w:r>
      <w:r w:rsidRPr="007A742E">
        <w:rPr>
          <w:rFonts w:asciiTheme="minorHAnsi" w:hAnsiTheme="minorHAnsi"/>
          <w:color w:val="002855"/>
          <w:szCs w:val="26"/>
        </w:rPr>
        <w:t>ryogens into sinks, as thermal shock</w:t>
      </w:r>
      <w:r w:rsidR="005C6402" w:rsidRPr="007A742E">
        <w:rPr>
          <w:rFonts w:asciiTheme="minorHAnsi" w:hAnsiTheme="minorHAnsi"/>
          <w:color w:val="002855"/>
          <w:szCs w:val="26"/>
        </w:rPr>
        <w:t xml:space="preserve"> or gaseous expansion</w:t>
      </w:r>
      <w:r w:rsidRPr="007A742E">
        <w:rPr>
          <w:rFonts w:asciiTheme="minorHAnsi" w:hAnsiTheme="minorHAnsi"/>
          <w:color w:val="002855"/>
          <w:szCs w:val="26"/>
        </w:rPr>
        <w:t xml:space="preserve"> may damage the sink and/or plumbing.</w:t>
      </w:r>
    </w:p>
    <w:p w14:paraId="30C0E779" w14:textId="74778E25" w:rsidR="00EF1A4E" w:rsidRDefault="00EF1A4E" w:rsidP="00EF1A4E">
      <w:pPr>
        <w:spacing w:after="12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INSERT IF APPLICABLE - Descriptions of laboratory-specific information on the waste streams generated, storage location, and any special handling/storage requirements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INSERT IF APPLICABLE - Descriptions of laboratory-specific information on the waste streams generated, storage location, and any special handling/storage requirements.</w:t>
      </w:r>
      <w:r>
        <w:rPr>
          <w:rFonts w:cs="Arial"/>
          <w:color w:val="002855"/>
        </w:rPr>
        <w:fldChar w:fldCharType="end"/>
      </w:r>
    </w:p>
    <w:p w14:paraId="438E8E81" w14:textId="6CCA4801" w:rsidR="00EF1A4E" w:rsidRDefault="00EF1A4E" w:rsidP="00EF1A4E">
      <w:pPr>
        <w:spacing w:after="18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INSERT IF APPLICABLE - Descriptions of decontamination procedures for equipment, glassware, and controlled areas (e.g., glove boxes, restricted access hoods, perchloric/hot acid fume hoods, or designated portions of the laboratory)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INSERT IF APPLICABLE - Descriptions of decontamination procedures for equipment, glassware, and controlled areas (</w:t>
      </w:r>
      <w:r w:rsidR="00E4560D" w:rsidRPr="00E4560D">
        <w:rPr>
          <w:rFonts w:cs="Arial"/>
          <w:i/>
          <w:noProof/>
          <w:color w:val="002855"/>
        </w:rPr>
        <w:t>e.g.</w:t>
      </w:r>
      <w:r>
        <w:rPr>
          <w:rFonts w:cs="Arial"/>
          <w:noProof/>
          <w:color w:val="002855"/>
        </w:rPr>
        <w:t>, glove boxes, restricted access hoods, perchloric/hot acid fume hoods, or designated portions of the laboratory).</w:t>
      </w:r>
      <w:r>
        <w:rPr>
          <w:rFonts w:cs="Arial"/>
          <w:color w:val="002855"/>
        </w:rPr>
        <w:fldChar w:fldCharType="end"/>
      </w:r>
    </w:p>
    <w:p w14:paraId="05CEB74E" w14:textId="043FF808" w:rsidR="008258B2" w:rsidRPr="005C3B86" w:rsidRDefault="008258B2" w:rsidP="001D7460">
      <w:pPr>
        <w:numPr>
          <w:ilvl w:val="0"/>
          <w:numId w:val="1"/>
        </w:numPr>
        <w:spacing w:after="60" w:line="240" w:lineRule="auto"/>
        <w:ind w:left="360" w:hanging="360"/>
        <w:rPr>
          <w:rFonts w:cs="Arial"/>
          <w:b/>
        </w:rPr>
      </w:pPr>
      <w:r w:rsidRPr="005C3B86">
        <w:rPr>
          <w:rFonts w:cs="Arial"/>
          <w:b/>
        </w:rPr>
        <w:t>DESIGNATED AREA</w:t>
      </w:r>
    </w:p>
    <w:p w14:paraId="66731D39" w14:textId="2468D8E3" w:rsidR="00EF1A4E" w:rsidRDefault="00EF1A4E" w:rsidP="00EF1A4E">
      <w:pPr>
        <w:spacing w:after="18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INSERT IF APPLICABLE - Description(s) of the designated area(s) in your laboratory.  Designated areas are required for &quot;Particularly Hazardous Substances&quot;.  The entire laboratory, a portion of the laboratory, a fume hood, etc. can be designated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INSERT IF APPLICABLE - Description(s) of the designated area(s) in your laboratory.  Designated areas are required for "Particularly Hazardous Substances".  The entire laboratory, a portion of the laboratory, a fume hood, etc. can be designated.</w:t>
      </w:r>
      <w:r>
        <w:rPr>
          <w:rFonts w:cs="Arial"/>
          <w:color w:val="002855"/>
        </w:rPr>
        <w:fldChar w:fldCharType="end"/>
      </w:r>
    </w:p>
    <w:p w14:paraId="49280BF5" w14:textId="23DBB0F0" w:rsidR="0000698F" w:rsidRPr="0000698F" w:rsidRDefault="0000698F" w:rsidP="001D7460">
      <w:pPr>
        <w:numPr>
          <w:ilvl w:val="0"/>
          <w:numId w:val="1"/>
        </w:numPr>
        <w:spacing w:after="60" w:line="240" w:lineRule="auto"/>
        <w:ind w:left="360" w:hanging="360"/>
        <w:rPr>
          <w:rFonts w:cs="Arial"/>
          <w:b/>
        </w:rPr>
      </w:pPr>
      <w:r w:rsidRPr="0000698F">
        <w:rPr>
          <w:rFonts w:cs="Arial"/>
          <w:b/>
        </w:rPr>
        <w:t>DETAILED PROTOCOL</w:t>
      </w:r>
    </w:p>
    <w:p w14:paraId="4BC348E0" w14:textId="1B0A17B0" w:rsidR="00EF1A4E" w:rsidRDefault="00EF1A4E" w:rsidP="00EF1A4E">
      <w:pPr>
        <w:spacing w:after="120" w:line="240" w:lineRule="auto"/>
        <w:ind w:left="360"/>
        <w:rPr>
          <w:rFonts w:cs="Arial"/>
          <w:color w:val="002855"/>
        </w:rPr>
      </w:pPr>
      <w:r>
        <w:rPr>
          <w:rFonts w:cs="Arial"/>
          <w:color w:val="002855"/>
        </w:rPr>
        <w:fldChar w:fldCharType="begin">
          <w:ffData>
            <w:name w:val=""/>
            <w:enabled/>
            <w:calcOnExit w:val="0"/>
            <w:textInput>
              <w:default w:val="REQUIRED - Insert or attach detailed laboratory-specific procedures for the process, hazardous chemical(s), or hazard class.  You may also include any relevant supporting resources such as SafetyNets, journal citations, etc. that are applicable."/>
            </w:textInput>
          </w:ffData>
        </w:fldChar>
      </w:r>
      <w:r>
        <w:rPr>
          <w:rFonts w:cs="Arial"/>
          <w:color w:val="002855"/>
        </w:rPr>
        <w:instrText xml:space="preserve"> FORMTEXT </w:instrText>
      </w:r>
      <w:r>
        <w:rPr>
          <w:rFonts w:cs="Arial"/>
          <w:color w:val="002855"/>
        </w:rPr>
      </w:r>
      <w:r>
        <w:rPr>
          <w:rFonts w:cs="Arial"/>
          <w:color w:val="002855"/>
        </w:rPr>
        <w:fldChar w:fldCharType="separate"/>
      </w:r>
      <w:r>
        <w:rPr>
          <w:rFonts w:cs="Arial"/>
          <w:noProof/>
          <w:color w:val="002855"/>
        </w:rPr>
        <w:t>REQUIRED - Insert or attach detailed laboratory-specific procedures for the process, hazardous chemical(s), or hazard class.  You may also include any relevant supporting resources such as SafetyNets, journal citations, etc. that are applicable.</w:t>
      </w:r>
      <w:r>
        <w:rPr>
          <w:rFonts w:cs="Arial"/>
          <w:color w:val="002855"/>
        </w:rPr>
        <w:fldChar w:fldCharType="end"/>
      </w:r>
    </w:p>
    <w:p w14:paraId="49C84C82" w14:textId="573DAE18" w:rsidR="006E50B6" w:rsidRPr="006E50B6" w:rsidRDefault="00F4522F" w:rsidP="006E50B6">
      <w:pPr>
        <w:jc w:val="center"/>
      </w:pPr>
      <w:r>
        <w:rPr>
          <w:rFonts w:cs="Arial"/>
        </w:rPr>
        <w:br w:type="page"/>
      </w:r>
      <w:r w:rsidR="006E50B6" w:rsidRPr="006E50B6">
        <w:rPr>
          <w:rFonts w:ascii="Arial" w:eastAsia="Arial" w:hAnsi="Arial" w:cs="Arial"/>
          <w:b/>
          <w:bCs/>
        </w:rPr>
        <w:lastRenderedPageBreak/>
        <w:t>TEMPLATE REVISION HISTORY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650"/>
        <w:gridCol w:w="1750"/>
        <w:gridCol w:w="4950"/>
      </w:tblGrid>
      <w:tr w:rsidR="00E4560D" w:rsidRPr="006E50B6" w14:paraId="50597EEB" w14:textId="77777777" w:rsidTr="00E4560D">
        <w:tc>
          <w:tcPr>
            <w:tcW w:w="1005" w:type="dxa"/>
            <w:shd w:val="clear" w:color="auto" w:fill="auto"/>
          </w:tcPr>
          <w:p w14:paraId="242BF497" w14:textId="3657DBC7" w:rsidR="00E4560D" w:rsidRPr="006E50B6" w:rsidRDefault="00E4560D" w:rsidP="00E4560D">
            <w:pPr>
              <w:spacing w:after="0" w:line="240" w:lineRule="auto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Version</w:t>
            </w:r>
          </w:p>
        </w:tc>
        <w:tc>
          <w:tcPr>
            <w:tcW w:w="1650" w:type="dxa"/>
            <w:shd w:val="clear" w:color="auto" w:fill="auto"/>
          </w:tcPr>
          <w:p w14:paraId="455304C5" w14:textId="36EFDE0E" w:rsidR="00E4560D" w:rsidRPr="006E50B6" w:rsidRDefault="00E4560D" w:rsidP="00E4560D">
            <w:pPr>
              <w:spacing w:after="0" w:line="240" w:lineRule="auto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Date Approved</w:t>
            </w:r>
          </w:p>
        </w:tc>
        <w:tc>
          <w:tcPr>
            <w:tcW w:w="1750" w:type="dxa"/>
            <w:shd w:val="clear" w:color="auto" w:fill="auto"/>
          </w:tcPr>
          <w:p w14:paraId="1CEAD116" w14:textId="03D3C19E" w:rsidR="00E4560D" w:rsidRPr="006E50B6" w:rsidRDefault="00E4560D" w:rsidP="00E45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Author</w:t>
            </w:r>
          </w:p>
        </w:tc>
        <w:tc>
          <w:tcPr>
            <w:tcW w:w="4950" w:type="dxa"/>
            <w:shd w:val="clear" w:color="auto" w:fill="auto"/>
          </w:tcPr>
          <w:p w14:paraId="7763F276" w14:textId="32C3D34A" w:rsidR="00E4560D" w:rsidRPr="006E50B6" w:rsidRDefault="00E4560D" w:rsidP="00E45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Revision Notes:</w:t>
            </w:r>
          </w:p>
        </w:tc>
      </w:tr>
      <w:tr w:rsidR="006E50B6" w:rsidRPr="006E50B6" w14:paraId="758AAC51" w14:textId="77777777" w:rsidTr="00E4560D">
        <w:tc>
          <w:tcPr>
            <w:tcW w:w="1005" w:type="dxa"/>
            <w:shd w:val="clear" w:color="auto" w:fill="auto"/>
            <w:vAlign w:val="center"/>
          </w:tcPr>
          <w:p w14:paraId="1466E659" w14:textId="3B2963EC" w:rsidR="006E50B6" w:rsidRPr="00E4560D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</w:tcPr>
          <w:p w14:paraId="4A9FAA2A" w14:textId="09E1EC0D" w:rsidR="006E50B6" w:rsidRPr="001B4153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</w:tcPr>
          <w:p w14:paraId="6A4FF22F" w14:textId="288B7A5C" w:rsidR="006E50B6" w:rsidRPr="00E4560D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180AE89E" w14:textId="025C4338" w:rsidR="006E50B6" w:rsidRPr="00E4560D" w:rsidRDefault="006E50B6" w:rsidP="006E50B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84666A" w:rsidRPr="006E50B6" w14:paraId="0B028CCD" w14:textId="77777777" w:rsidTr="00E4560D">
        <w:tc>
          <w:tcPr>
            <w:tcW w:w="1005" w:type="dxa"/>
            <w:shd w:val="clear" w:color="auto" w:fill="auto"/>
            <w:vAlign w:val="center"/>
          </w:tcPr>
          <w:p w14:paraId="7B8F8E8C" w14:textId="53F358D3" w:rsidR="0084666A" w:rsidRPr="006E50B6" w:rsidRDefault="0084666A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</w:tcPr>
          <w:p w14:paraId="4D5C97A8" w14:textId="72983342" w:rsidR="0084666A" w:rsidRPr="001B4153" w:rsidRDefault="0084666A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</w:tcPr>
          <w:p w14:paraId="7432D92D" w14:textId="0232D168" w:rsidR="0084666A" w:rsidRPr="006E50B6" w:rsidRDefault="0084666A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5DC288AF" w14:textId="3DEB2D3A" w:rsidR="0084666A" w:rsidRPr="006E50B6" w:rsidRDefault="0084666A" w:rsidP="006E50B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E4560D" w:rsidRPr="006E50B6" w14:paraId="393F3F5F" w14:textId="77777777" w:rsidTr="00E4560D">
        <w:tc>
          <w:tcPr>
            <w:tcW w:w="1005" w:type="dxa"/>
            <w:shd w:val="clear" w:color="auto" w:fill="auto"/>
            <w:vAlign w:val="center"/>
          </w:tcPr>
          <w:p w14:paraId="1455C981" w14:textId="06D0B24E" w:rsidR="00E4560D" w:rsidRDefault="00E4560D" w:rsidP="00E4560D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A202850" w14:textId="2942E826" w:rsidR="00E4560D" w:rsidRDefault="00E4560D" w:rsidP="00E4560D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7EB765B7" w14:textId="4D78AAF2" w:rsidR="00E4560D" w:rsidRDefault="00E4560D" w:rsidP="00E4560D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5CC629D2" w14:textId="39A36C25" w:rsidR="00E4560D" w:rsidRDefault="00E4560D" w:rsidP="00E4560D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2A6343" w:rsidRPr="006E50B6" w14:paraId="009D503B" w14:textId="77777777" w:rsidTr="00E4560D">
        <w:tc>
          <w:tcPr>
            <w:tcW w:w="1005" w:type="dxa"/>
            <w:shd w:val="clear" w:color="auto" w:fill="auto"/>
            <w:vAlign w:val="center"/>
          </w:tcPr>
          <w:p w14:paraId="10D18F52" w14:textId="6F821C33" w:rsidR="002A6343" w:rsidRDefault="002A6343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2740339" w14:textId="0EF1DB98" w:rsidR="002A6343" w:rsidRDefault="002A6343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47AC71A8" w14:textId="4CC07914" w:rsidR="002A6343" w:rsidRDefault="002A6343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3D910C9A" w14:textId="0F550C2B" w:rsidR="002A6343" w:rsidRDefault="002A6343" w:rsidP="002A6343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7E2BE4" w:rsidRPr="006E50B6" w14:paraId="4E521724" w14:textId="77777777" w:rsidTr="00E4560D">
        <w:tc>
          <w:tcPr>
            <w:tcW w:w="1005" w:type="dxa"/>
            <w:shd w:val="clear" w:color="auto" w:fill="auto"/>
            <w:vAlign w:val="center"/>
          </w:tcPr>
          <w:p w14:paraId="3E82D3CC" w14:textId="0E1DED00" w:rsidR="007E2BE4" w:rsidRDefault="007E2BE4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C040B62" w14:textId="1FA4BE1C" w:rsidR="007E2BE4" w:rsidRDefault="007E2BE4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2357E7B" w14:textId="7FD4BEB2" w:rsidR="007E2BE4" w:rsidRDefault="007E2BE4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5941D9EC" w14:textId="6D80C364" w:rsidR="007E2BE4" w:rsidRDefault="007E2BE4" w:rsidP="002A6343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AE0254" w:rsidRPr="006E50B6" w14:paraId="374AC76C" w14:textId="77777777" w:rsidTr="00E4560D">
        <w:tc>
          <w:tcPr>
            <w:tcW w:w="1005" w:type="dxa"/>
            <w:shd w:val="clear" w:color="auto" w:fill="auto"/>
            <w:vAlign w:val="center"/>
          </w:tcPr>
          <w:p w14:paraId="78D123AD" w14:textId="7FA09FDC" w:rsidR="00AE0254" w:rsidRDefault="00AE0254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A52A627" w14:textId="3A0C297E" w:rsidR="00AE0254" w:rsidRDefault="00AE0254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FBCD4DA" w14:textId="5219923E" w:rsidR="00AE0254" w:rsidRDefault="00AE0254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2A3E68E4" w14:textId="2D19CEA6" w:rsidR="00AE0254" w:rsidRDefault="00AE0254" w:rsidP="002A6343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4E6223" w:rsidRPr="006E50B6" w14:paraId="347CFB62" w14:textId="77777777" w:rsidTr="00E4560D">
        <w:tc>
          <w:tcPr>
            <w:tcW w:w="1005" w:type="dxa"/>
            <w:shd w:val="clear" w:color="auto" w:fill="auto"/>
            <w:vAlign w:val="center"/>
          </w:tcPr>
          <w:p w14:paraId="431740B2" w14:textId="4AEE302F" w:rsidR="004E6223" w:rsidRDefault="004E6223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E19B784" w14:textId="6E36E4A3" w:rsidR="004E6223" w:rsidRDefault="004E6223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6BA22E66" w14:textId="38E96E3D" w:rsidR="004E6223" w:rsidRDefault="004E6223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47DAEB2D" w14:textId="5021BA00" w:rsidR="004E6223" w:rsidRDefault="004E6223" w:rsidP="002A6343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49539B" w:rsidRPr="006E50B6" w14:paraId="2D01AA84" w14:textId="77777777" w:rsidTr="00E4560D">
        <w:tc>
          <w:tcPr>
            <w:tcW w:w="1005" w:type="dxa"/>
            <w:shd w:val="clear" w:color="auto" w:fill="auto"/>
            <w:vAlign w:val="center"/>
          </w:tcPr>
          <w:p w14:paraId="2365C52C" w14:textId="22D49564" w:rsidR="0049539B" w:rsidRDefault="0049539B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249DCB0" w14:textId="56D775F1" w:rsidR="0049539B" w:rsidRDefault="0049539B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36A40C27" w14:textId="63C6A5E7" w:rsidR="0049539B" w:rsidRDefault="0049539B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4E730132" w14:textId="2EBB555D" w:rsidR="0049539B" w:rsidRDefault="0049539B" w:rsidP="002A6343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  <w:tr w:rsidR="003669BB" w:rsidRPr="006E50B6" w14:paraId="4EC884D1" w14:textId="77777777" w:rsidTr="00E4560D">
        <w:tc>
          <w:tcPr>
            <w:tcW w:w="1005" w:type="dxa"/>
            <w:shd w:val="clear" w:color="auto" w:fill="auto"/>
            <w:vAlign w:val="center"/>
          </w:tcPr>
          <w:p w14:paraId="1254B849" w14:textId="2FE06824" w:rsidR="003669BB" w:rsidRDefault="003669BB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72E721B" w14:textId="692AF406" w:rsidR="003669BB" w:rsidRDefault="003669BB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BDC4862" w14:textId="0696FB14" w:rsidR="003669BB" w:rsidRDefault="003669BB" w:rsidP="002A634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</w:p>
        </w:tc>
        <w:tc>
          <w:tcPr>
            <w:tcW w:w="4950" w:type="dxa"/>
            <w:shd w:val="clear" w:color="auto" w:fill="auto"/>
          </w:tcPr>
          <w:p w14:paraId="3CD19186" w14:textId="5073D3F3" w:rsidR="003669BB" w:rsidRDefault="003669BB" w:rsidP="002A6343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</w:p>
        </w:tc>
      </w:tr>
    </w:tbl>
    <w:p w14:paraId="6401A519" w14:textId="2A7273D1" w:rsidR="006E50B6" w:rsidRPr="006E50B6" w:rsidRDefault="006E50B6" w:rsidP="006E50B6">
      <w:pPr>
        <w:spacing w:line="240" w:lineRule="auto"/>
        <w:jc w:val="center"/>
        <w:rPr>
          <w:b/>
        </w:rPr>
      </w:pPr>
    </w:p>
    <w:p w14:paraId="2E278BB9" w14:textId="00734871" w:rsidR="006E50B6" w:rsidRPr="006E50B6" w:rsidRDefault="006E50B6" w:rsidP="006E50B6">
      <w:pPr>
        <w:spacing w:after="120" w:line="240" w:lineRule="auto"/>
        <w:ind w:left="360"/>
        <w:jc w:val="center"/>
        <w:rPr>
          <w:rFonts w:ascii="Arial" w:hAnsi="Arial" w:cs="Arial"/>
          <w:b/>
        </w:rPr>
      </w:pPr>
      <w:r w:rsidRPr="006E50B6">
        <w:rPr>
          <w:rFonts w:ascii="Arial" w:hAnsi="Arial" w:cs="Arial"/>
          <w:b/>
        </w:rPr>
        <w:t>LAB-SPECIFIC REVISION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630"/>
        <w:gridCol w:w="1520"/>
        <w:gridCol w:w="5200"/>
      </w:tblGrid>
      <w:tr w:rsidR="00E4560D" w:rsidRPr="006E50B6" w14:paraId="153E3A3F" w14:textId="77777777" w:rsidTr="00E4560D">
        <w:tc>
          <w:tcPr>
            <w:tcW w:w="1000" w:type="dxa"/>
            <w:shd w:val="clear" w:color="auto" w:fill="auto"/>
            <w:vAlign w:val="center"/>
          </w:tcPr>
          <w:p w14:paraId="3E27F14E" w14:textId="2A597911" w:rsidR="00E4560D" w:rsidRPr="006E50B6" w:rsidRDefault="00E4560D" w:rsidP="00E45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Version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D61008D" w14:textId="189CBCC7" w:rsidR="00E4560D" w:rsidRPr="006E50B6" w:rsidRDefault="00E4560D" w:rsidP="00E45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Date Approved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D5ED214" w14:textId="17951FF9" w:rsidR="00E4560D" w:rsidRPr="006E50B6" w:rsidRDefault="00E4560D" w:rsidP="00E45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Author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9AE0D3A" w14:textId="3C91398C" w:rsidR="00E4560D" w:rsidRPr="006E50B6" w:rsidRDefault="00E4560D" w:rsidP="00E45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93">
              <w:rPr>
                <w:rFonts w:eastAsia="Times New Roman"/>
                <w:b/>
                <w:bCs/>
              </w:rPr>
              <w:t>Revision Notes:</w:t>
            </w:r>
          </w:p>
        </w:tc>
      </w:tr>
      <w:tr w:rsidR="006E50B6" w:rsidRPr="006E50B6" w14:paraId="17B638C9" w14:textId="77777777" w:rsidTr="00E4560D">
        <w:tc>
          <w:tcPr>
            <w:tcW w:w="1000" w:type="dxa"/>
            <w:shd w:val="clear" w:color="auto" w:fill="auto"/>
            <w:vAlign w:val="center"/>
          </w:tcPr>
          <w:p w14:paraId="0F4D4401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  <w:bookmarkEnd w:id="2"/>
          </w:p>
        </w:tc>
        <w:tc>
          <w:tcPr>
            <w:tcW w:w="1630" w:type="dxa"/>
            <w:shd w:val="clear" w:color="auto" w:fill="auto"/>
            <w:vAlign w:val="center"/>
          </w:tcPr>
          <w:p w14:paraId="223687EC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  <w:bookmarkEnd w:id="3"/>
          </w:p>
        </w:tc>
        <w:tc>
          <w:tcPr>
            <w:tcW w:w="1520" w:type="dxa"/>
            <w:shd w:val="clear" w:color="auto" w:fill="auto"/>
            <w:vAlign w:val="center"/>
          </w:tcPr>
          <w:p w14:paraId="21092CFF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" w:name="Text61"/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  <w:bookmarkEnd w:id="4"/>
          </w:p>
        </w:tc>
        <w:tc>
          <w:tcPr>
            <w:tcW w:w="5200" w:type="dxa"/>
            <w:shd w:val="clear" w:color="auto" w:fill="auto"/>
            <w:vAlign w:val="center"/>
          </w:tcPr>
          <w:p w14:paraId="780FF851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  <w:bookmarkEnd w:id="5"/>
          </w:p>
        </w:tc>
      </w:tr>
      <w:tr w:rsidR="006E50B6" w:rsidRPr="006E50B6" w14:paraId="54BC4DFB" w14:textId="77777777" w:rsidTr="00E4560D">
        <w:tc>
          <w:tcPr>
            <w:tcW w:w="1000" w:type="dxa"/>
            <w:shd w:val="clear" w:color="auto" w:fill="auto"/>
            <w:vAlign w:val="center"/>
          </w:tcPr>
          <w:p w14:paraId="44AD2626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19D634F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DF7AFEE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2251C52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61D0291D" w14:textId="77777777" w:rsidTr="00E4560D">
        <w:tc>
          <w:tcPr>
            <w:tcW w:w="1000" w:type="dxa"/>
            <w:shd w:val="clear" w:color="auto" w:fill="auto"/>
            <w:vAlign w:val="center"/>
          </w:tcPr>
          <w:p w14:paraId="57086801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88AD5B0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134AD4A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CE89605" w14:textId="77777777" w:rsidR="006E50B6" w:rsidRPr="006E50B6" w:rsidRDefault="006E50B6" w:rsidP="006E50B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53C4D831" w14:textId="77777777" w:rsidTr="00E4560D">
        <w:tc>
          <w:tcPr>
            <w:tcW w:w="1000" w:type="dxa"/>
            <w:shd w:val="clear" w:color="auto" w:fill="auto"/>
            <w:vAlign w:val="center"/>
          </w:tcPr>
          <w:p w14:paraId="09C6270A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1D45485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9BB3A66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EBC2ADB" w14:textId="77777777" w:rsidR="006E50B6" w:rsidRPr="006E50B6" w:rsidRDefault="006E50B6" w:rsidP="006E50B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414AADE9" w14:textId="77777777" w:rsidTr="00E4560D">
        <w:tc>
          <w:tcPr>
            <w:tcW w:w="1000" w:type="dxa"/>
            <w:shd w:val="clear" w:color="auto" w:fill="auto"/>
            <w:vAlign w:val="center"/>
          </w:tcPr>
          <w:p w14:paraId="41A6B853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FA30E7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032E536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B90138B" w14:textId="77777777" w:rsidR="006E50B6" w:rsidRPr="006E50B6" w:rsidRDefault="006E50B6" w:rsidP="006E50B6">
            <w:pPr>
              <w:spacing w:after="0" w:line="240" w:lineRule="auto"/>
              <w:rPr>
                <w:b/>
                <w:bCs/>
                <w:noProof/>
                <w:color w:val="002855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2E8D16F0" w14:textId="77777777" w:rsidTr="00E4560D">
        <w:tc>
          <w:tcPr>
            <w:tcW w:w="1000" w:type="dxa"/>
            <w:shd w:val="clear" w:color="auto" w:fill="auto"/>
            <w:vAlign w:val="center"/>
          </w:tcPr>
          <w:p w14:paraId="68FEAB7E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D05F78A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8F618CA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421C4F0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4ED53720" w14:textId="77777777" w:rsidTr="00E4560D">
        <w:tc>
          <w:tcPr>
            <w:tcW w:w="1000" w:type="dxa"/>
            <w:shd w:val="clear" w:color="auto" w:fill="auto"/>
            <w:vAlign w:val="center"/>
          </w:tcPr>
          <w:p w14:paraId="75B5B04E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639863D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7DFAD32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B044B9A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6658182C" w14:textId="77777777" w:rsidTr="00E4560D">
        <w:tc>
          <w:tcPr>
            <w:tcW w:w="1000" w:type="dxa"/>
            <w:shd w:val="clear" w:color="auto" w:fill="auto"/>
            <w:vAlign w:val="center"/>
          </w:tcPr>
          <w:p w14:paraId="64B09AD8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631309A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8225F83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9B6D6B8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739B6F1F" w14:textId="77777777" w:rsidTr="00E4560D">
        <w:tc>
          <w:tcPr>
            <w:tcW w:w="1000" w:type="dxa"/>
            <w:shd w:val="clear" w:color="auto" w:fill="auto"/>
            <w:vAlign w:val="center"/>
          </w:tcPr>
          <w:p w14:paraId="5CA44D30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6321849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ADA66EF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7ABC46D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6E50B6" w:rsidRPr="006E50B6" w14:paraId="25AE0919" w14:textId="77777777" w:rsidTr="00E4560D">
        <w:tc>
          <w:tcPr>
            <w:tcW w:w="1000" w:type="dxa"/>
            <w:shd w:val="clear" w:color="auto" w:fill="auto"/>
            <w:vAlign w:val="center"/>
          </w:tcPr>
          <w:p w14:paraId="2D02FD30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6B7D6C1" w14:textId="77777777" w:rsidR="006E50B6" w:rsidRPr="006E50B6" w:rsidRDefault="006E50B6" w:rsidP="006E50B6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5B68C6C" w14:textId="77777777" w:rsidR="006E50B6" w:rsidRPr="006E50B6" w:rsidRDefault="006E50B6" w:rsidP="006E50B6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735CAB3" w14:textId="77777777" w:rsidR="006E50B6" w:rsidRPr="006E50B6" w:rsidRDefault="006E50B6" w:rsidP="006E50B6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704012BC" w14:textId="77777777" w:rsidTr="00E4560D">
        <w:tc>
          <w:tcPr>
            <w:tcW w:w="1000" w:type="dxa"/>
            <w:shd w:val="clear" w:color="auto" w:fill="auto"/>
            <w:vAlign w:val="center"/>
          </w:tcPr>
          <w:p w14:paraId="7C31087D" w14:textId="4419CA0A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01F8DBD" w14:textId="2C68A7D8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58D358B" w14:textId="45FBC483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54C03F2" w14:textId="66AEB486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341CC54A" w14:textId="77777777" w:rsidTr="00E4560D">
        <w:tc>
          <w:tcPr>
            <w:tcW w:w="1000" w:type="dxa"/>
            <w:shd w:val="clear" w:color="auto" w:fill="auto"/>
            <w:vAlign w:val="center"/>
          </w:tcPr>
          <w:p w14:paraId="1BD6EB8E" w14:textId="4EC967A5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F177470" w14:textId="1F9A14E3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1DABBF6" w14:textId="75200A2D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F69ACF4" w14:textId="693345A6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22273972" w14:textId="77777777" w:rsidTr="00E4560D">
        <w:tc>
          <w:tcPr>
            <w:tcW w:w="1000" w:type="dxa"/>
            <w:shd w:val="clear" w:color="auto" w:fill="auto"/>
            <w:vAlign w:val="center"/>
          </w:tcPr>
          <w:p w14:paraId="3ECEFAEA" w14:textId="55D38096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57CA745" w14:textId="2DF8E0D8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A29C7C0" w14:textId="3FD69CF4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FE0E7BD" w14:textId="2750185B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24924E9F" w14:textId="77777777" w:rsidTr="00E4560D">
        <w:tc>
          <w:tcPr>
            <w:tcW w:w="1000" w:type="dxa"/>
            <w:shd w:val="clear" w:color="auto" w:fill="auto"/>
            <w:vAlign w:val="center"/>
          </w:tcPr>
          <w:p w14:paraId="2799A18A" w14:textId="1BDEF571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BD6EE1E" w14:textId="537AB50F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F79DD94" w14:textId="2580E574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13620BA" w14:textId="5CEF6749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112AFA5A" w14:textId="77777777" w:rsidTr="00E4560D">
        <w:tc>
          <w:tcPr>
            <w:tcW w:w="1000" w:type="dxa"/>
            <w:shd w:val="clear" w:color="auto" w:fill="auto"/>
            <w:vAlign w:val="center"/>
          </w:tcPr>
          <w:p w14:paraId="0A4A507D" w14:textId="38D30EE9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FFE9105" w14:textId="13EFCDAD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40E53D5" w14:textId="71B20ED5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4B2F9ED" w14:textId="56EFE8EE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2BA6959E" w14:textId="77777777" w:rsidTr="00E4560D">
        <w:tc>
          <w:tcPr>
            <w:tcW w:w="1000" w:type="dxa"/>
            <w:shd w:val="clear" w:color="auto" w:fill="auto"/>
            <w:vAlign w:val="center"/>
          </w:tcPr>
          <w:p w14:paraId="04D28A78" w14:textId="30C695F5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C16D2CC" w14:textId="4D739D63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2A18E3D" w14:textId="6769C072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ADA817D" w14:textId="5F08BB51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1A6FE18A" w14:textId="77777777" w:rsidTr="00E4560D">
        <w:tc>
          <w:tcPr>
            <w:tcW w:w="1000" w:type="dxa"/>
            <w:shd w:val="clear" w:color="auto" w:fill="auto"/>
            <w:vAlign w:val="center"/>
          </w:tcPr>
          <w:p w14:paraId="3D24D7E6" w14:textId="512C225B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97B6EDE" w14:textId="252ED1E1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F591790" w14:textId="10366FE5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7E9ABC8" w14:textId="136F5ECA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64631900" w14:textId="77777777" w:rsidTr="00E4560D">
        <w:tc>
          <w:tcPr>
            <w:tcW w:w="1000" w:type="dxa"/>
            <w:shd w:val="clear" w:color="auto" w:fill="auto"/>
            <w:vAlign w:val="center"/>
          </w:tcPr>
          <w:p w14:paraId="7F01664B" w14:textId="48C312CE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3BE4082" w14:textId="7EB541B3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4BD9F67" w14:textId="0AA65A34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9992D13" w14:textId="2ADF3F34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37276E85" w14:textId="77777777" w:rsidTr="00E4560D">
        <w:tc>
          <w:tcPr>
            <w:tcW w:w="1000" w:type="dxa"/>
            <w:shd w:val="clear" w:color="auto" w:fill="auto"/>
            <w:vAlign w:val="center"/>
          </w:tcPr>
          <w:p w14:paraId="3282433F" w14:textId="7EC7B2EA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A5A93CA" w14:textId="4E27A99A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FE4864D" w14:textId="62A256AE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D00EA40" w14:textId="08E433F8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1B4153" w:rsidRPr="006E50B6" w14:paraId="32921EC0" w14:textId="77777777" w:rsidTr="00E4560D">
        <w:tc>
          <w:tcPr>
            <w:tcW w:w="1000" w:type="dxa"/>
            <w:shd w:val="clear" w:color="auto" w:fill="auto"/>
            <w:vAlign w:val="center"/>
          </w:tcPr>
          <w:p w14:paraId="5F9475E8" w14:textId="2AB269A4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D7C1EE5" w14:textId="198B93C5" w:rsidR="001B4153" w:rsidRPr="006E50B6" w:rsidRDefault="001B4153" w:rsidP="001B4153">
            <w:pPr>
              <w:spacing w:after="0" w:line="240" w:lineRule="auto"/>
              <w:jc w:val="center"/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DBA1A51" w14:textId="1AB0A238" w:rsidR="001B4153" w:rsidRPr="006E50B6" w:rsidRDefault="001B4153" w:rsidP="001B4153">
            <w:pPr>
              <w:spacing w:after="0" w:line="240" w:lineRule="auto"/>
              <w:jc w:val="center"/>
              <w:rPr>
                <w:b/>
                <w:bCs/>
                <w:noProof/>
                <w:color w:val="002855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790A18A" w14:textId="054BF3EC" w:rsidR="001B4153" w:rsidRPr="006E50B6" w:rsidRDefault="001B4153" w:rsidP="001B4153">
            <w:pPr>
              <w:spacing w:after="0" w:line="240" w:lineRule="auto"/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</w:tbl>
    <w:p w14:paraId="0B1E7A2A" w14:textId="323C2E48" w:rsidR="00534C1E" w:rsidRDefault="00534C1E" w:rsidP="006E50B6">
      <w:pPr>
        <w:jc w:val="center"/>
        <w:rPr>
          <w:rFonts w:cs="Arial"/>
        </w:rPr>
      </w:pPr>
      <w:r>
        <w:rPr>
          <w:rFonts w:cs="Arial"/>
        </w:rPr>
        <w:br w:type="page"/>
      </w:r>
    </w:p>
    <w:p w14:paraId="2B4154EE" w14:textId="65B6AF49" w:rsidR="00F4522F" w:rsidRPr="00365BA6" w:rsidRDefault="00F4522F" w:rsidP="001C1AD8">
      <w:pPr>
        <w:spacing w:line="240" w:lineRule="auto"/>
        <w:jc w:val="center"/>
        <w:rPr>
          <w:b/>
        </w:rPr>
      </w:pPr>
      <w:r w:rsidRPr="00365BA6">
        <w:rPr>
          <w:b/>
        </w:rPr>
        <w:lastRenderedPageBreak/>
        <w:t>Documentation of Standard Operating Procedure Training</w:t>
      </w:r>
    </w:p>
    <w:p w14:paraId="046406BB" w14:textId="77777777" w:rsidR="00F4522F" w:rsidRPr="00CA1C46" w:rsidRDefault="00F4522F" w:rsidP="001C1AD8">
      <w:pPr>
        <w:spacing w:after="0" w:line="240" w:lineRule="auto"/>
        <w:jc w:val="center"/>
        <w:rPr>
          <w:rFonts w:eastAsia="Times New Roman"/>
          <w:i/>
        </w:rPr>
      </w:pPr>
      <w:r w:rsidRPr="00CA1C46">
        <w:rPr>
          <w:rFonts w:eastAsia="Times New Roman"/>
          <w:i/>
        </w:rPr>
        <w:t>(</w:t>
      </w:r>
      <w:r w:rsidR="003D2404" w:rsidRPr="00CA1C46">
        <w:rPr>
          <w:rFonts w:eastAsia="Times New Roman"/>
          <w:i/>
        </w:rPr>
        <w:t>Signature</w:t>
      </w:r>
      <w:r w:rsidRPr="00CA1C46">
        <w:rPr>
          <w:rFonts w:eastAsia="Times New Roman"/>
          <w:i/>
        </w:rPr>
        <w:t xml:space="preserve"> of all users is required)</w:t>
      </w:r>
    </w:p>
    <w:p w14:paraId="0C62E65D" w14:textId="77777777" w:rsidR="00F4522F" w:rsidRPr="00CA1C46" w:rsidRDefault="00F4522F" w:rsidP="001C1AD8">
      <w:pPr>
        <w:spacing w:after="0" w:line="240" w:lineRule="auto"/>
        <w:rPr>
          <w:rFonts w:eastAsia="Times New Roman"/>
          <w:i/>
        </w:rPr>
      </w:pPr>
    </w:p>
    <w:p w14:paraId="492C3AA0" w14:textId="1FF7DFE9" w:rsidR="00F4522F" w:rsidRPr="00CA1C46" w:rsidRDefault="00527BBC" w:rsidP="001C1AD8">
      <w:pPr>
        <w:numPr>
          <w:ilvl w:val="0"/>
          <w:numId w:val="21"/>
        </w:numPr>
        <w:spacing w:after="0" w:line="240" w:lineRule="auto"/>
        <w:contextualSpacing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Prior to using </w:t>
      </w:r>
      <w:r>
        <w:rPr>
          <w:rFonts w:eastAsia="Times New Roman"/>
          <w:b/>
          <w:color w:val="002855"/>
        </w:rPr>
        <w:t>Cryogens</w:t>
      </w:r>
      <w:r w:rsidR="00F4522F" w:rsidRPr="00CA1C46">
        <w:rPr>
          <w:rFonts w:eastAsia="MS Mincho"/>
          <w:lang w:eastAsia="ja-JP"/>
        </w:rPr>
        <w:t xml:space="preserve">, laboratory personnel must be trained on the hazards </w:t>
      </w:r>
      <w:r w:rsidR="003477FD">
        <w:rPr>
          <w:rFonts w:eastAsia="MS Mincho"/>
          <w:lang w:eastAsia="ja-JP"/>
        </w:rPr>
        <w:t>described in</w:t>
      </w:r>
      <w:r w:rsidR="00F4522F" w:rsidRPr="00CA1C46">
        <w:rPr>
          <w:rFonts w:eastAsia="MS Mincho"/>
          <w:lang w:eastAsia="ja-JP"/>
        </w:rPr>
        <w:t xml:space="preserve"> this SOP, how to protect themselves from the</w:t>
      </w:r>
      <w:r w:rsidR="003477FD">
        <w:rPr>
          <w:rFonts w:eastAsia="MS Mincho"/>
          <w:lang w:eastAsia="ja-JP"/>
        </w:rPr>
        <w:t>se</w:t>
      </w:r>
      <w:r w:rsidR="00F4522F" w:rsidRPr="00CA1C46">
        <w:rPr>
          <w:rFonts w:eastAsia="MS Mincho"/>
          <w:lang w:eastAsia="ja-JP"/>
        </w:rPr>
        <w:t xml:space="preserve"> hazards, and emergency procedures.</w:t>
      </w:r>
    </w:p>
    <w:p w14:paraId="40D1F8D9" w14:textId="720D00A7" w:rsidR="00F4522F" w:rsidRPr="00CA1C46" w:rsidRDefault="003477FD" w:rsidP="003477FD">
      <w:pPr>
        <w:tabs>
          <w:tab w:val="left" w:pos="7914"/>
        </w:tabs>
        <w:spacing w:after="0" w:line="240" w:lineRule="auto"/>
        <w:ind w:left="720"/>
        <w:contextualSpacing/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</w:p>
    <w:p w14:paraId="524465D0" w14:textId="77777777" w:rsidR="00F4522F" w:rsidRPr="00CA1C46" w:rsidRDefault="00F4522F" w:rsidP="001C1AD8">
      <w:pPr>
        <w:numPr>
          <w:ilvl w:val="0"/>
          <w:numId w:val="21"/>
        </w:numPr>
        <w:spacing w:after="0" w:line="240" w:lineRule="auto"/>
        <w:contextualSpacing/>
        <w:rPr>
          <w:rFonts w:eastAsia="MS Mincho"/>
          <w:lang w:eastAsia="ja-JP"/>
        </w:rPr>
      </w:pPr>
      <w:r w:rsidRPr="00CA1C46">
        <w:rPr>
          <w:rFonts w:eastAsia="MS Mincho"/>
          <w:lang w:eastAsia="ja-JP"/>
        </w:rPr>
        <w:t>Ready access to this SOP and to a Safety Data Sheet for each hazardous material described in the SOP must be made available.</w:t>
      </w:r>
    </w:p>
    <w:p w14:paraId="2502B342" w14:textId="77777777" w:rsidR="00F4522F" w:rsidRPr="00CA1C46" w:rsidRDefault="00F4522F" w:rsidP="00FF41AE">
      <w:pPr>
        <w:spacing w:after="0" w:line="240" w:lineRule="auto"/>
        <w:ind w:left="720"/>
        <w:contextualSpacing/>
        <w:rPr>
          <w:rFonts w:eastAsia="MS Mincho"/>
          <w:lang w:eastAsia="ja-JP"/>
        </w:rPr>
      </w:pPr>
    </w:p>
    <w:p w14:paraId="73A3A485" w14:textId="77777777" w:rsidR="00F4522F" w:rsidRDefault="00F4522F" w:rsidP="001C1AD8">
      <w:pPr>
        <w:numPr>
          <w:ilvl w:val="0"/>
          <w:numId w:val="21"/>
        </w:numPr>
        <w:spacing w:after="0" w:line="240" w:lineRule="auto"/>
        <w:contextualSpacing/>
        <w:rPr>
          <w:rFonts w:eastAsia="MS Mincho"/>
          <w:lang w:eastAsia="ja-JP"/>
        </w:rPr>
      </w:pPr>
      <w:r w:rsidRPr="00CA1C46">
        <w:rPr>
          <w:rFonts w:eastAsia="MS Mincho"/>
          <w:lang w:eastAsia="ja-JP"/>
        </w:rPr>
        <w:t>The Princ</w:t>
      </w:r>
      <w:r w:rsidR="00FF41AE">
        <w:rPr>
          <w:rFonts w:eastAsia="MS Mincho"/>
          <w:lang w:eastAsia="ja-JP"/>
        </w:rPr>
        <w:t>ipal Investigator (PI), or the Laboratory S</w:t>
      </w:r>
      <w:r w:rsidRPr="00CA1C46">
        <w:rPr>
          <w:rFonts w:eastAsia="MS Mincho"/>
          <w:lang w:eastAsia="ja-JP"/>
        </w:rPr>
        <w:t xml:space="preserve">upervisor if the activity does not involve a PI, must ensure that </w:t>
      </w:r>
      <w:r w:rsidR="00FF41AE">
        <w:rPr>
          <w:rFonts w:eastAsia="MS Mincho"/>
          <w:lang w:eastAsia="ja-JP"/>
        </w:rPr>
        <w:t>their</w:t>
      </w:r>
      <w:r w:rsidRPr="00CA1C46">
        <w:rPr>
          <w:rFonts w:eastAsia="MS Mincho"/>
          <w:lang w:eastAsia="ja-JP"/>
        </w:rPr>
        <w:t xml:space="preserve"> laboratory personnel have attended appropriate laboratory safety training or refresher training within the last three years.</w:t>
      </w:r>
    </w:p>
    <w:p w14:paraId="67EB6F56" w14:textId="77777777" w:rsidR="00FF41AE" w:rsidRDefault="00FF41AE" w:rsidP="00FF41AE">
      <w:pPr>
        <w:spacing w:after="0" w:line="240" w:lineRule="auto"/>
        <w:ind w:left="720"/>
        <w:contextualSpacing/>
        <w:rPr>
          <w:rFonts w:eastAsia="MS Mincho"/>
          <w:lang w:eastAsia="ja-JP"/>
        </w:rPr>
      </w:pPr>
    </w:p>
    <w:p w14:paraId="4E1B1B2C" w14:textId="602E27B8" w:rsidR="00FF41AE" w:rsidRPr="00CA1C46" w:rsidRDefault="00FF41AE" w:rsidP="001C1AD8">
      <w:pPr>
        <w:numPr>
          <w:ilvl w:val="0"/>
          <w:numId w:val="21"/>
        </w:numPr>
        <w:spacing w:after="0" w:line="240" w:lineRule="auto"/>
        <w:contextualSpacing/>
        <w:rPr>
          <w:rFonts w:eastAsia="MS Mincho"/>
          <w:lang w:eastAsia="ja-JP"/>
        </w:rPr>
      </w:pPr>
      <w:r>
        <w:rPr>
          <w:rFonts w:eastAsia="MS Mincho"/>
          <w:lang w:eastAsia="ja-JP"/>
        </w:rPr>
        <w:t>Training must be repeated following any revision to the content of this SOP.</w:t>
      </w:r>
    </w:p>
    <w:p w14:paraId="00EE342A" w14:textId="77777777" w:rsidR="00F4522F" w:rsidRPr="00CA1C46" w:rsidRDefault="00F4522F" w:rsidP="001C1AD8">
      <w:pPr>
        <w:spacing w:after="0" w:line="240" w:lineRule="auto"/>
        <w:rPr>
          <w:rFonts w:eastAsia="Times New Roman"/>
          <w:b/>
        </w:rPr>
      </w:pPr>
    </w:p>
    <w:p w14:paraId="4D53E62E" w14:textId="58110E95" w:rsidR="00F4522F" w:rsidRPr="00CA1C46" w:rsidRDefault="00F4522F" w:rsidP="001C1AD8">
      <w:pPr>
        <w:spacing w:after="0" w:line="240" w:lineRule="auto"/>
        <w:rPr>
          <w:rFonts w:eastAsia="Times New Roman"/>
        </w:rPr>
      </w:pPr>
      <w:r w:rsidRPr="00CA1C46">
        <w:rPr>
          <w:rFonts w:eastAsia="Times New Roman"/>
          <w:b/>
        </w:rPr>
        <w:t xml:space="preserve">Designated Trainer: </w:t>
      </w:r>
      <w:r w:rsidRPr="00CA1C46">
        <w:rPr>
          <w:rFonts w:eastAsia="Times New Roman"/>
          <w:i/>
        </w:rPr>
        <w:t>(signature is required)</w:t>
      </w:r>
      <w:r w:rsidRPr="00CA1C46">
        <w:rPr>
          <w:rFonts w:eastAsia="Times New Roman"/>
        </w:rPr>
        <w:t xml:space="preserve"> </w:t>
      </w:r>
      <w:r w:rsidR="009829DB" w:rsidRPr="006F0BAD">
        <w:rPr>
          <w:rFonts w:eastAsia="Times New Roman"/>
          <w:color w:val="002855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3D2404" w:rsidRPr="006F0BAD">
        <w:rPr>
          <w:rFonts w:eastAsia="Times New Roman"/>
          <w:color w:val="002855"/>
        </w:rPr>
        <w:instrText xml:space="preserve"> </w:instrText>
      </w:r>
      <w:bookmarkStart w:id="6" w:name="Text54"/>
      <w:r w:rsidR="003D2404" w:rsidRPr="006F0BAD">
        <w:rPr>
          <w:rFonts w:eastAsia="Times New Roman"/>
          <w:color w:val="002855"/>
        </w:rPr>
        <w:instrText xml:space="preserve">FORMTEXT </w:instrText>
      </w:r>
      <w:r w:rsidR="009829DB" w:rsidRPr="006F0BAD">
        <w:rPr>
          <w:rFonts w:eastAsia="Times New Roman"/>
          <w:color w:val="002855"/>
        </w:rPr>
      </w:r>
      <w:r w:rsidR="009829DB" w:rsidRPr="006F0BAD">
        <w:rPr>
          <w:rFonts w:eastAsia="Times New Roman"/>
          <w:color w:val="002855"/>
        </w:rPr>
        <w:fldChar w:fldCharType="separate"/>
      </w:r>
      <w:r w:rsidR="003D2404" w:rsidRPr="006F0BAD">
        <w:rPr>
          <w:rFonts w:ascii="Times New Roman" w:eastAsia="Times New Roman" w:hAnsi="Times New Roman"/>
          <w:noProof/>
          <w:color w:val="002855"/>
        </w:rPr>
        <w:t> </w:t>
      </w:r>
      <w:r w:rsidR="003D2404" w:rsidRPr="006F0BAD">
        <w:rPr>
          <w:rFonts w:ascii="Times New Roman" w:eastAsia="Times New Roman" w:hAnsi="Times New Roman"/>
          <w:noProof/>
          <w:color w:val="002855"/>
        </w:rPr>
        <w:t> </w:t>
      </w:r>
      <w:r w:rsidR="003D2404" w:rsidRPr="006F0BAD">
        <w:rPr>
          <w:rFonts w:ascii="Times New Roman" w:eastAsia="Times New Roman" w:hAnsi="Times New Roman"/>
          <w:noProof/>
          <w:color w:val="002855"/>
        </w:rPr>
        <w:t> </w:t>
      </w:r>
      <w:r w:rsidR="003D2404" w:rsidRPr="006F0BAD">
        <w:rPr>
          <w:rFonts w:ascii="Times New Roman" w:eastAsia="Times New Roman" w:hAnsi="Times New Roman"/>
          <w:noProof/>
          <w:color w:val="002855"/>
        </w:rPr>
        <w:t> </w:t>
      </w:r>
      <w:r w:rsidR="003D2404" w:rsidRPr="006F0BAD">
        <w:rPr>
          <w:rFonts w:ascii="Times New Roman" w:eastAsia="Times New Roman" w:hAnsi="Times New Roman"/>
          <w:noProof/>
          <w:color w:val="002855"/>
        </w:rPr>
        <w:t> </w:t>
      </w:r>
      <w:r w:rsidR="009829DB" w:rsidRPr="006F0BAD">
        <w:rPr>
          <w:rFonts w:eastAsia="Times New Roman"/>
          <w:color w:val="002855"/>
        </w:rPr>
        <w:fldChar w:fldCharType="end"/>
      </w:r>
      <w:bookmarkEnd w:id="6"/>
    </w:p>
    <w:p w14:paraId="26B25206" w14:textId="77777777" w:rsidR="00F4522F" w:rsidRPr="00CA1C46" w:rsidRDefault="00F4522F" w:rsidP="001C1AD8">
      <w:pPr>
        <w:spacing w:after="0" w:line="240" w:lineRule="auto"/>
        <w:rPr>
          <w:rFonts w:eastAsia="Times New Roman"/>
          <w:b/>
        </w:rPr>
      </w:pPr>
    </w:p>
    <w:p w14:paraId="220170EB" w14:textId="25559C3F" w:rsidR="00F4522F" w:rsidRPr="00CA1C46" w:rsidRDefault="00F4522F" w:rsidP="001C1AD8">
      <w:pPr>
        <w:spacing w:after="0" w:line="240" w:lineRule="auto"/>
        <w:rPr>
          <w:rFonts w:eastAsia="Times New Roman"/>
        </w:rPr>
      </w:pPr>
      <w:r w:rsidRPr="00CA1C46">
        <w:rPr>
          <w:rFonts w:eastAsia="Times New Roman"/>
        </w:rPr>
        <w:t>I have read and acknowledge the contents, requirements, and responsibilities outlined in this SOP:</w:t>
      </w:r>
    </w:p>
    <w:p w14:paraId="2C55BED0" w14:textId="77777777" w:rsidR="00F4522F" w:rsidRPr="00CA1C46" w:rsidRDefault="00F4522F" w:rsidP="001C1AD8">
      <w:pPr>
        <w:spacing w:after="0" w:line="240" w:lineRule="auto"/>
        <w:rPr>
          <w:rFonts w:eastAsia="Times New Roman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605"/>
        <w:gridCol w:w="1238"/>
        <w:gridCol w:w="1237"/>
      </w:tblGrid>
      <w:tr w:rsidR="00F4522F" w:rsidRPr="00CA1C46" w14:paraId="36F111C8" w14:textId="77777777" w:rsidTr="002445EB">
        <w:tc>
          <w:tcPr>
            <w:tcW w:w="3496" w:type="dxa"/>
            <w:shd w:val="clear" w:color="auto" w:fill="auto"/>
          </w:tcPr>
          <w:p w14:paraId="70860A6D" w14:textId="481FC686" w:rsidR="00F4522F" w:rsidRPr="00CA1C46" w:rsidRDefault="00F4522F" w:rsidP="001C1AD8">
            <w:pPr>
              <w:spacing w:after="0" w:line="240" w:lineRule="auto"/>
              <w:rPr>
                <w:rFonts w:eastAsia="Times New Roman"/>
                <w:b/>
              </w:rPr>
            </w:pPr>
            <w:r w:rsidRPr="00CA1C46">
              <w:rPr>
                <w:rFonts w:eastAsia="Times New Roman"/>
                <w:b/>
              </w:rPr>
              <w:t>Name</w:t>
            </w:r>
          </w:p>
          <w:p w14:paraId="614AE1C5" w14:textId="77777777" w:rsidR="00F4522F" w:rsidRPr="00CA1C46" w:rsidRDefault="00F4522F" w:rsidP="001C1AD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5" w:type="dxa"/>
            <w:shd w:val="clear" w:color="auto" w:fill="auto"/>
          </w:tcPr>
          <w:p w14:paraId="10C42B3F" w14:textId="77777777" w:rsidR="00F4522F" w:rsidRPr="00CA1C46" w:rsidRDefault="00F4522F" w:rsidP="001C1AD8">
            <w:pPr>
              <w:spacing w:after="0" w:line="240" w:lineRule="auto"/>
              <w:rPr>
                <w:rFonts w:eastAsia="Times New Roman"/>
              </w:rPr>
            </w:pPr>
            <w:r w:rsidRPr="00CA1C46">
              <w:rPr>
                <w:rFonts w:eastAsia="Times New Roman"/>
                <w:b/>
              </w:rPr>
              <w:t>Signature</w:t>
            </w:r>
          </w:p>
        </w:tc>
        <w:tc>
          <w:tcPr>
            <w:tcW w:w="1238" w:type="dxa"/>
            <w:shd w:val="clear" w:color="auto" w:fill="auto"/>
          </w:tcPr>
          <w:p w14:paraId="50BBB9D9" w14:textId="77777777" w:rsidR="00F4522F" w:rsidRPr="00CA1C46" w:rsidRDefault="00F4522F" w:rsidP="001C1AD8">
            <w:pPr>
              <w:spacing w:after="0" w:line="240" w:lineRule="auto"/>
              <w:rPr>
                <w:rFonts w:eastAsia="Times New Roman"/>
                <w:b/>
              </w:rPr>
            </w:pPr>
            <w:r w:rsidRPr="00CA1C46">
              <w:rPr>
                <w:rFonts w:eastAsia="Times New Roman"/>
                <w:b/>
              </w:rPr>
              <w:t>Trainer Initials</w:t>
            </w:r>
          </w:p>
        </w:tc>
        <w:tc>
          <w:tcPr>
            <w:tcW w:w="1237" w:type="dxa"/>
            <w:shd w:val="clear" w:color="auto" w:fill="auto"/>
          </w:tcPr>
          <w:p w14:paraId="4CD588E2" w14:textId="41AA94EB" w:rsidR="00F4522F" w:rsidRPr="00CA1C46" w:rsidRDefault="00F4522F" w:rsidP="001C1AD8">
            <w:pPr>
              <w:spacing w:after="0" w:line="240" w:lineRule="auto"/>
              <w:rPr>
                <w:rFonts w:eastAsia="Times New Roman"/>
              </w:rPr>
            </w:pPr>
            <w:r w:rsidRPr="00CA1C46">
              <w:rPr>
                <w:rFonts w:eastAsia="Times New Roman"/>
                <w:b/>
              </w:rPr>
              <w:t>Date</w:t>
            </w:r>
          </w:p>
        </w:tc>
      </w:tr>
      <w:tr w:rsidR="002445EB" w:rsidRPr="00CA1C46" w14:paraId="415A1DF3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5943EAAA" w14:textId="17DB94E5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D8E60C3" w14:textId="5DEBE49D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A22ECFB" w14:textId="3DAE498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8EA58B7" w14:textId="6248A35A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24D6F757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393BD955" w14:textId="17AF9A93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480D547D" w14:textId="46C9BBF0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26F2B9B" w14:textId="443BCB6A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DE8BE3D" w14:textId="44F78A8F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4BD87DD1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65DB7B87" w14:textId="678B5CC0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01EC95A" w14:textId="6872128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81F5D56" w14:textId="7B3EC57F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64C6556" w14:textId="322B9944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10BA2CCD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4B5F9224" w14:textId="4DA3908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2C765967" w14:textId="16ED8309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3509497" w14:textId="30C8B5E1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5614C55" w14:textId="1EF648C4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707D63BD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515578BB" w14:textId="69523A61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570589FB" w14:textId="12967767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A8B392E" w14:textId="316F6DE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A1D48C5" w14:textId="1AD91031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0A26E94E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15683004" w14:textId="144EDB48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5906C1B9" w14:textId="303F0477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342BFDA" w14:textId="7C9B229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2C712BE" w14:textId="668BFBFC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7B0E1C25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11D1067E" w14:textId="234EE4AA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AF2C93F" w14:textId="24A719BD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1F3593" w14:textId="3993222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B573161" w14:textId="5C93133B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3C23A27C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675AA356" w14:textId="11559414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B3909AA" w14:textId="1B1E8E59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634760D" w14:textId="7E479FF4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5A1D2DF" w14:textId="1CD0599D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3203D1D1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3E1D30FC" w14:textId="000AAD30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00ED0765" w14:textId="34A2B30D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0416AFC" w14:textId="60BBBE6E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8B20F5B" w14:textId="1D857F18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3FFCD121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57950026" w14:textId="25697C3C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0A33A35D" w14:textId="5ACFCC55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A0ED1A4" w14:textId="70DEBE1B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58D7CE3" w14:textId="2C2FFADC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5F5E56A6" w14:textId="77777777" w:rsidTr="002445EB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60EFAF76" w14:textId="47B796E0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662B1EDA" w14:textId="6923D7C1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F4B7AFF" w14:textId="1F18F2CA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DBA4E65" w14:textId="1B26E389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1AB29CEB" w14:textId="77777777" w:rsidTr="00764E19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412F15F7" w14:textId="4E5B9129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466A81A4" w14:textId="29DCA478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EFC5368" w14:textId="109E4984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118AD06" w14:textId="23771017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383EE1C5" w14:textId="77777777" w:rsidTr="00764E19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513A9FC3" w14:textId="355C1B19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510FE51D" w14:textId="29887017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9D56B3D" w14:textId="7240EC4F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B7FFDF8" w14:textId="3FB67741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  <w:tr w:rsidR="002445EB" w:rsidRPr="00CA1C46" w14:paraId="3B89E135" w14:textId="77777777" w:rsidTr="00764E19">
        <w:trPr>
          <w:trHeight w:val="414"/>
        </w:trPr>
        <w:tc>
          <w:tcPr>
            <w:tcW w:w="3496" w:type="dxa"/>
            <w:shd w:val="clear" w:color="auto" w:fill="auto"/>
            <w:vAlign w:val="center"/>
          </w:tcPr>
          <w:p w14:paraId="5F6811C4" w14:textId="08EEDEF9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67E65D1" w14:textId="4EECB9AB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A14E60F" w14:textId="6A9BAC56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rPr>
                <w:b/>
                <w:bCs/>
                <w:noProof/>
                <w:color w:val="002855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50B6">
              <w:rPr>
                <w:b/>
                <w:bCs/>
                <w:noProof/>
                <w:color w:val="002855"/>
              </w:rPr>
              <w:instrText xml:space="preserve"> FORMTEXT </w:instrText>
            </w:r>
            <w:r w:rsidRPr="006E50B6">
              <w:rPr>
                <w:b/>
                <w:bCs/>
                <w:noProof/>
                <w:color w:val="002855"/>
              </w:rPr>
            </w:r>
            <w:r w:rsidRPr="006E50B6">
              <w:rPr>
                <w:b/>
                <w:bCs/>
                <w:noProof/>
                <w:color w:val="002855"/>
              </w:rPr>
              <w:fldChar w:fldCharType="separate"/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t> </w:t>
            </w:r>
            <w:r w:rsidRPr="006E50B6">
              <w:rPr>
                <w:b/>
                <w:bCs/>
                <w:noProof/>
                <w:color w:val="002855"/>
              </w:rPr>
              <w:fldChar w:fldCharType="end"/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CA8CD6" w14:textId="712F4990" w:rsidR="002445EB" w:rsidRPr="00CA1C46" w:rsidRDefault="002445EB" w:rsidP="002445EB">
            <w:pPr>
              <w:spacing w:after="0" w:line="240" w:lineRule="auto"/>
              <w:rPr>
                <w:rFonts w:eastAsia="Times New Roman"/>
              </w:rPr>
            </w:pPr>
            <w:r w:rsidRPr="006E50B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50B6">
              <w:instrText xml:space="preserve"> FORMTEXT </w:instrText>
            </w:r>
            <w:r w:rsidRPr="006E50B6">
              <w:fldChar w:fldCharType="separate"/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rPr>
                <w:noProof/>
              </w:rPr>
              <w:t> </w:t>
            </w:r>
            <w:r w:rsidRPr="006E50B6">
              <w:fldChar w:fldCharType="end"/>
            </w:r>
          </w:p>
        </w:tc>
      </w:tr>
    </w:tbl>
    <w:p w14:paraId="339184A6" w14:textId="77777777" w:rsidR="001C1AD8" w:rsidRPr="005C3B86" w:rsidRDefault="001C1AD8" w:rsidP="00FF41AE">
      <w:pPr>
        <w:spacing w:line="240" w:lineRule="auto"/>
        <w:jc w:val="both"/>
        <w:rPr>
          <w:rFonts w:cs="Arial"/>
        </w:rPr>
      </w:pPr>
    </w:p>
    <w:sectPr w:rsidR="001C1AD8" w:rsidRPr="005C3B86" w:rsidSect="006228DE">
      <w:headerReference w:type="default" r:id="rId11"/>
      <w:footerReference w:type="default" r:id="rId12"/>
      <w:type w:val="continuous"/>
      <w:pgSz w:w="12240" w:h="15840"/>
      <w:pgMar w:top="1836" w:right="1440" w:bottom="1440" w:left="1440" w:header="63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451F" w14:textId="77777777" w:rsidR="009A5633" w:rsidRDefault="009A5633" w:rsidP="00087560">
      <w:pPr>
        <w:spacing w:after="0" w:line="240" w:lineRule="auto"/>
      </w:pPr>
      <w:r>
        <w:separator/>
      </w:r>
    </w:p>
  </w:endnote>
  <w:endnote w:type="continuationSeparator" w:id="0">
    <w:p w14:paraId="11551E17" w14:textId="77777777" w:rsidR="009A5633" w:rsidRDefault="009A5633" w:rsidP="0008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FEC4" w14:textId="77777777" w:rsidR="009B7185" w:rsidRDefault="009B7185" w:rsidP="00F4522F">
    <w:pPr>
      <w:tabs>
        <w:tab w:val="right" w:pos="9360"/>
      </w:tabs>
      <w:spacing w:after="0" w:line="240" w:lineRule="auto"/>
      <w:ind w:right="-720"/>
      <w:rPr>
        <w:rFonts w:eastAsia="Times New Roman" w:cs="Arial"/>
        <w:color w:val="A6A6A6"/>
        <w:sz w:val="20"/>
        <w:szCs w:val="24"/>
      </w:rPr>
    </w:pPr>
  </w:p>
  <w:p w14:paraId="14C05CF4" w14:textId="13A8072F" w:rsidR="009B7185" w:rsidRDefault="009B7185" w:rsidP="00F4522F">
    <w:pPr>
      <w:tabs>
        <w:tab w:val="right" w:pos="9360"/>
      </w:tabs>
      <w:spacing w:after="0" w:line="240" w:lineRule="auto"/>
      <w:ind w:right="-720"/>
      <w:rPr>
        <w:rFonts w:eastAsia="Times New Roman" w:cs="Arial"/>
        <w:color w:val="A6A6A6"/>
        <w:sz w:val="20"/>
        <w:szCs w:val="24"/>
      </w:rPr>
    </w:pPr>
    <w:r w:rsidRPr="00EB59C4">
      <w:rPr>
        <w:rFonts w:eastAsia="Times New Roman" w:cs="Arial"/>
        <w:color w:val="A6A6A6"/>
        <w:sz w:val="20"/>
        <w:szCs w:val="24"/>
      </w:rPr>
      <w:t xml:space="preserve">SOP </w:t>
    </w:r>
    <w:r>
      <w:rPr>
        <w:rFonts w:eastAsia="Times New Roman" w:cs="Arial"/>
        <w:color w:val="A6A6A6"/>
        <w:sz w:val="20"/>
        <w:szCs w:val="24"/>
      </w:rPr>
      <w:t>- Cryogens</w:t>
    </w:r>
    <w:r>
      <w:rPr>
        <w:rFonts w:eastAsia="Times New Roman" w:cs="Arial"/>
        <w:color w:val="A6A6A6"/>
        <w:sz w:val="20"/>
        <w:szCs w:val="24"/>
      </w:rPr>
      <w:tab/>
    </w:r>
    <w:r w:rsidRPr="00DB0185">
      <w:rPr>
        <w:rFonts w:eastAsia="Times New Roman" w:cs="Arial"/>
        <w:color w:val="A6A6A6"/>
        <w:sz w:val="20"/>
        <w:szCs w:val="24"/>
      </w:rPr>
      <w:t xml:space="preserve"> </w:t>
    </w:r>
    <w:r w:rsidR="00D749B4">
      <w:rPr>
        <w:rFonts w:eastAsia="Times New Roman" w:cs="Arial"/>
        <w:color w:val="A6A6A6"/>
        <w:sz w:val="20"/>
        <w:szCs w:val="24"/>
      </w:rPr>
      <w:t>v1.</w:t>
    </w:r>
    <w:r w:rsidR="004F237A">
      <w:rPr>
        <w:rFonts w:eastAsia="Times New Roman" w:cs="Arial"/>
        <w:color w:val="A6A6A6"/>
        <w:sz w:val="20"/>
        <w:szCs w:val="24"/>
      </w:rPr>
      <w:t>0</w:t>
    </w:r>
  </w:p>
  <w:p w14:paraId="32BAB583" w14:textId="6803A017" w:rsidR="009B7185" w:rsidRPr="00B00C47" w:rsidRDefault="009B7185" w:rsidP="00F4522F">
    <w:pPr>
      <w:tabs>
        <w:tab w:val="right" w:pos="9360"/>
      </w:tabs>
      <w:spacing w:after="0" w:line="240" w:lineRule="auto"/>
      <w:ind w:right="-720"/>
      <w:rPr>
        <w:rFonts w:eastAsia="Times New Roman" w:cs="Arial"/>
        <w:color w:val="A6A6A6"/>
        <w:sz w:val="20"/>
        <w:szCs w:val="24"/>
      </w:rPr>
    </w:pPr>
    <w:r>
      <w:rPr>
        <w:rFonts w:eastAsia="Times New Roman" w:cs="Arial"/>
        <w:color w:val="A6A6A6"/>
        <w:sz w:val="20"/>
        <w:szCs w:val="24"/>
      </w:rPr>
      <w:tab/>
    </w:r>
    <w:r w:rsidRPr="00B00C47">
      <w:rPr>
        <w:rFonts w:eastAsia="Times New Roman" w:cs="Arial"/>
        <w:noProof/>
        <w:color w:val="A6A6A6"/>
        <w:sz w:val="20"/>
        <w:szCs w:val="24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C7A6E" w:rsidRPr="004C7A6E">
      <w:rPr>
        <w:rFonts w:eastAsia="Times New Roman" w:cs="Arial"/>
        <w:b/>
        <w:noProof/>
        <w:color w:val="A6A6A6"/>
        <w:sz w:val="20"/>
        <w:szCs w:val="24"/>
      </w:rPr>
      <w:t>6</w:t>
    </w:r>
    <w:r>
      <w:rPr>
        <w:rFonts w:eastAsia="Times New Roman" w:cs="Arial"/>
        <w:b/>
        <w:noProof/>
        <w:color w:val="A6A6A6"/>
        <w:sz w:val="20"/>
        <w:szCs w:val="24"/>
      </w:rPr>
      <w:fldChar w:fldCharType="end"/>
    </w:r>
    <w:r w:rsidRPr="00B00C47">
      <w:rPr>
        <w:rFonts w:eastAsia="Times New Roman" w:cs="Arial"/>
        <w:noProof/>
        <w:color w:val="A6A6A6"/>
        <w:sz w:val="20"/>
        <w:szCs w:val="24"/>
      </w:rPr>
      <w:t xml:space="preserve"> of </w:t>
    </w:r>
    <w:fldSimple w:instr=" NUMPAGES  \* Arabic  \* MERGEFORMAT ">
      <w:r w:rsidR="004C7A6E" w:rsidRPr="004C7A6E">
        <w:rPr>
          <w:rFonts w:eastAsia="Times New Roman" w:cs="Arial"/>
          <w:b/>
          <w:noProof/>
          <w:color w:val="A6A6A6"/>
          <w:sz w:val="20"/>
          <w:szCs w:val="24"/>
        </w:rPr>
        <w:t>7</w:t>
      </w:r>
    </w:fldSimple>
  </w:p>
  <w:p w14:paraId="3FD23742" w14:textId="77777777" w:rsidR="009B7185" w:rsidRPr="004A2220" w:rsidRDefault="009B7185" w:rsidP="005C3B86">
    <w:pPr>
      <w:pStyle w:val="Footer"/>
      <w:ind w:right="-720"/>
      <w:jc w:val="right"/>
      <w:rPr>
        <w:rFonts w:ascii="Calibri" w:hAnsi="Calibri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FF45" w14:textId="77777777" w:rsidR="009A5633" w:rsidRDefault="009A5633" w:rsidP="00087560">
      <w:pPr>
        <w:spacing w:after="0" w:line="240" w:lineRule="auto"/>
      </w:pPr>
      <w:r>
        <w:separator/>
      </w:r>
    </w:p>
  </w:footnote>
  <w:footnote w:type="continuationSeparator" w:id="0">
    <w:p w14:paraId="5E290C28" w14:textId="77777777" w:rsidR="009A5633" w:rsidRDefault="009A5633" w:rsidP="0008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4D45" w14:textId="546D455A" w:rsidR="009B7185" w:rsidRPr="0018510B" w:rsidRDefault="0018510B" w:rsidP="0018510B">
    <w:pPr>
      <w:pStyle w:val="Header"/>
    </w:pPr>
    <w:r>
      <w:rPr>
        <w:noProof/>
      </w:rPr>
      <w:drawing>
        <wp:inline distT="0" distB="0" distL="0" distR="0" wp14:anchorId="7F0A6A9A" wp14:editId="346B0630">
          <wp:extent cx="1143000" cy="644004"/>
          <wp:effectExtent l="0" t="0" r="0" b="3810"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44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2D5"/>
    <w:multiLevelType w:val="hybridMultilevel"/>
    <w:tmpl w:val="7F7AF2E8"/>
    <w:lvl w:ilvl="0" w:tplc="F32EAA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A7C35"/>
    <w:multiLevelType w:val="hybridMultilevel"/>
    <w:tmpl w:val="C442A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C5D"/>
    <w:multiLevelType w:val="hybridMultilevel"/>
    <w:tmpl w:val="0BE821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7052D"/>
    <w:multiLevelType w:val="hybridMultilevel"/>
    <w:tmpl w:val="276CB6A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58D108A"/>
    <w:multiLevelType w:val="hybridMultilevel"/>
    <w:tmpl w:val="85D6E52C"/>
    <w:lvl w:ilvl="0" w:tplc="04090019">
      <w:start w:val="1"/>
      <w:numFmt w:val="lowerLetter"/>
      <w:lvlText w:val="%1."/>
      <w:lvlJc w:val="left"/>
      <w:pPr>
        <w:ind w:left="1095" w:hanging="37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45" w:hanging="405"/>
      </w:pPr>
      <w:rPr>
        <w:rFonts w:hint="default"/>
      </w:rPr>
    </w:lvl>
    <w:lvl w:ilvl="2" w:tplc="68F298D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4D6384"/>
    <w:multiLevelType w:val="hybridMultilevel"/>
    <w:tmpl w:val="BEAA2498"/>
    <w:lvl w:ilvl="0" w:tplc="4170E8F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B776D"/>
    <w:multiLevelType w:val="hybridMultilevel"/>
    <w:tmpl w:val="BA667E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F4443"/>
    <w:multiLevelType w:val="hybridMultilevel"/>
    <w:tmpl w:val="F5A8DF34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0C321682"/>
    <w:multiLevelType w:val="hybridMultilevel"/>
    <w:tmpl w:val="3C723E6E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0D465B00"/>
    <w:multiLevelType w:val="multilevel"/>
    <w:tmpl w:val="04B27AE6"/>
    <w:lvl w:ilvl="0">
      <w:start w:val="1"/>
      <w:numFmt w:val="upperRoman"/>
      <w:lvlText w:val="%1."/>
      <w:lvlJc w:val="right"/>
      <w:pPr>
        <w:ind w:left="900" w:hanging="18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472460"/>
    <w:multiLevelType w:val="hybridMultilevel"/>
    <w:tmpl w:val="52027D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D303B"/>
    <w:multiLevelType w:val="hybridMultilevel"/>
    <w:tmpl w:val="1598BAAC"/>
    <w:lvl w:ilvl="0" w:tplc="0409001B">
      <w:start w:val="1"/>
      <w:numFmt w:val="lowerRoman"/>
      <w:lvlText w:val="%1."/>
      <w:lvlJc w:val="right"/>
      <w:pPr>
        <w:ind w:left="2477" w:hanging="360"/>
      </w:pPr>
    </w:lvl>
    <w:lvl w:ilvl="1" w:tplc="04090019" w:tentative="1">
      <w:start w:val="1"/>
      <w:numFmt w:val="lowerLetter"/>
      <w:lvlText w:val="%2."/>
      <w:lvlJc w:val="left"/>
      <w:pPr>
        <w:ind w:left="3197" w:hanging="360"/>
      </w:pPr>
    </w:lvl>
    <w:lvl w:ilvl="2" w:tplc="0409001B" w:tentative="1">
      <w:start w:val="1"/>
      <w:numFmt w:val="lowerRoman"/>
      <w:lvlText w:val="%3."/>
      <w:lvlJc w:val="right"/>
      <w:pPr>
        <w:ind w:left="3917" w:hanging="180"/>
      </w:pPr>
    </w:lvl>
    <w:lvl w:ilvl="3" w:tplc="0409000F" w:tentative="1">
      <w:start w:val="1"/>
      <w:numFmt w:val="decimal"/>
      <w:lvlText w:val="%4."/>
      <w:lvlJc w:val="left"/>
      <w:pPr>
        <w:ind w:left="4637" w:hanging="360"/>
      </w:pPr>
    </w:lvl>
    <w:lvl w:ilvl="4" w:tplc="04090019" w:tentative="1">
      <w:start w:val="1"/>
      <w:numFmt w:val="lowerLetter"/>
      <w:lvlText w:val="%5."/>
      <w:lvlJc w:val="left"/>
      <w:pPr>
        <w:ind w:left="5357" w:hanging="360"/>
      </w:pPr>
    </w:lvl>
    <w:lvl w:ilvl="5" w:tplc="0409001B" w:tentative="1">
      <w:start w:val="1"/>
      <w:numFmt w:val="lowerRoman"/>
      <w:lvlText w:val="%6."/>
      <w:lvlJc w:val="right"/>
      <w:pPr>
        <w:ind w:left="6077" w:hanging="180"/>
      </w:pPr>
    </w:lvl>
    <w:lvl w:ilvl="6" w:tplc="0409000F" w:tentative="1">
      <w:start w:val="1"/>
      <w:numFmt w:val="decimal"/>
      <w:lvlText w:val="%7."/>
      <w:lvlJc w:val="left"/>
      <w:pPr>
        <w:ind w:left="6797" w:hanging="360"/>
      </w:pPr>
    </w:lvl>
    <w:lvl w:ilvl="7" w:tplc="04090019" w:tentative="1">
      <w:start w:val="1"/>
      <w:numFmt w:val="lowerLetter"/>
      <w:lvlText w:val="%8."/>
      <w:lvlJc w:val="left"/>
      <w:pPr>
        <w:ind w:left="7517" w:hanging="360"/>
      </w:pPr>
    </w:lvl>
    <w:lvl w:ilvl="8" w:tplc="0409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2" w15:restartNumberingAfterBreak="0">
    <w:nsid w:val="16EF1266"/>
    <w:multiLevelType w:val="hybridMultilevel"/>
    <w:tmpl w:val="07FCD184"/>
    <w:lvl w:ilvl="0" w:tplc="5E66E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6C6853"/>
    <w:multiLevelType w:val="hybridMultilevel"/>
    <w:tmpl w:val="276CB6A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1F8B40D8"/>
    <w:multiLevelType w:val="hybridMultilevel"/>
    <w:tmpl w:val="9FA4D9E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243B2EE9"/>
    <w:multiLevelType w:val="hybridMultilevel"/>
    <w:tmpl w:val="9FA4D9E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2A3565FF"/>
    <w:multiLevelType w:val="hybridMultilevel"/>
    <w:tmpl w:val="730AB5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7F341F"/>
    <w:multiLevelType w:val="hybridMultilevel"/>
    <w:tmpl w:val="94F024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93845"/>
    <w:multiLevelType w:val="hybridMultilevel"/>
    <w:tmpl w:val="CE9CBF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4F6E70"/>
    <w:multiLevelType w:val="hybridMultilevel"/>
    <w:tmpl w:val="19E2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56CC0"/>
    <w:multiLevelType w:val="hybridMultilevel"/>
    <w:tmpl w:val="ACEC5E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504B0D"/>
    <w:multiLevelType w:val="hybridMultilevel"/>
    <w:tmpl w:val="10224D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774B2"/>
    <w:multiLevelType w:val="hybridMultilevel"/>
    <w:tmpl w:val="680E4C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10643"/>
    <w:multiLevelType w:val="hybridMultilevel"/>
    <w:tmpl w:val="B226FD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4B4F49"/>
    <w:multiLevelType w:val="hybridMultilevel"/>
    <w:tmpl w:val="EE9EE10E"/>
    <w:lvl w:ilvl="0" w:tplc="0409001B">
      <w:start w:val="1"/>
      <w:numFmt w:val="lowerRoman"/>
      <w:lvlText w:val="%1."/>
      <w:lvlJc w:val="righ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5" w15:restartNumberingAfterBreak="0">
    <w:nsid w:val="453A1640"/>
    <w:multiLevelType w:val="hybridMultilevel"/>
    <w:tmpl w:val="9FD8B820"/>
    <w:lvl w:ilvl="0" w:tplc="66262B6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B2E2B"/>
    <w:multiLevelType w:val="hybridMultilevel"/>
    <w:tmpl w:val="BCC0A122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51AC7E5A"/>
    <w:multiLevelType w:val="hybridMultilevel"/>
    <w:tmpl w:val="41363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F76EA"/>
    <w:multiLevelType w:val="hybridMultilevel"/>
    <w:tmpl w:val="6008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6E5"/>
    <w:multiLevelType w:val="hybridMultilevel"/>
    <w:tmpl w:val="D2A6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02E73"/>
    <w:multiLevelType w:val="hybridMultilevel"/>
    <w:tmpl w:val="5F9E98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2E214C"/>
    <w:multiLevelType w:val="hybridMultilevel"/>
    <w:tmpl w:val="A734E59C"/>
    <w:lvl w:ilvl="0" w:tplc="5840F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1A2B5B"/>
    <w:multiLevelType w:val="hybridMultilevel"/>
    <w:tmpl w:val="0846C1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073EB6"/>
    <w:multiLevelType w:val="multilevel"/>
    <w:tmpl w:val="B39033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3B09A5"/>
    <w:multiLevelType w:val="hybridMultilevel"/>
    <w:tmpl w:val="8D14E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44F06"/>
    <w:multiLevelType w:val="hybridMultilevel"/>
    <w:tmpl w:val="250208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177A09"/>
    <w:multiLevelType w:val="hybridMultilevel"/>
    <w:tmpl w:val="E8DE3D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703FFC"/>
    <w:multiLevelType w:val="hybridMultilevel"/>
    <w:tmpl w:val="945CF6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80904"/>
    <w:multiLevelType w:val="hybridMultilevel"/>
    <w:tmpl w:val="09B82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864E6"/>
    <w:multiLevelType w:val="hybridMultilevel"/>
    <w:tmpl w:val="5C0CD662"/>
    <w:lvl w:ilvl="0" w:tplc="1F404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123D25"/>
    <w:multiLevelType w:val="hybridMultilevel"/>
    <w:tmpl w:val="FC98F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065A1D"/>
    <w:multiLevelType w:val="hybridMultilevel"/>
    <w:tmpl w:val="B6C89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752CDE"/>
    <w:multiLevelType w:val="hybridMultilevel"/>
    <w:tmpl w:val="4AD687BE"/>
    <w:lvl w:ilvl="0" w:tplc="66262B6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A4C83A6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74074"/>
    <w:multiLevelType w:val="hybridMultilevel"/>
    <w:tmpl w:val="0206EA7A"/>
    <w:lvl w:ilvl="0" w:tplc="0D887FBC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914293">
    <w:abstractNumId w:val="42"/>
  </w:num>
  <w:num w:numId="2" w16cid:durableId="521671236">
    <w:abstractNumId w:val="39"/>
  </w:num>
  <w:num w:numId="3" w16cid:durableId="927730996">
    <w:abstractNumId w:val="10"/>
  </w:num>
  <w:num w:numId="4" w16cid:durableId="540437659">
    <w:abstractNumId w:val="31"/>
  </w:num>
  <w:num w:numId="5" w16cid:durableId="2040618535">
    <w:abstractNumId w:val="34"/>
  </w:num>
  <w:num w:numId="6" w16cid:durableId="2061199335">
    <w:abstractNumId w:val="25"/>
  </w:num>
  <w:num w:numId="7" w16cid:durableId="1110973999">
    <w:abstractNumId w:val="5"/>
  </w:num>
  <w:num w:numId="8" w16cid:durableId="887685782">
    <w:abstractNumId w:val="4"/>
  </w:num>
  <w:num w:numId="9" w16cid:durableId="874347442">
    <w:abstractNumId w:val="12"/>
  </w:num>
  <w:num w:numId="10" w16cid:durableId="909995786">
    <w:abstractNumId w:val="0"/>
  </w:num>
  <w:num w:numId="11" w16cid:durableId="1366980123">
    <w:abstractNumId w:val="16"/>
  </w:num>
  <w:num w:numId="12" w16cid:durableId="297804963">
    <w:abstractNumId w:val="20"/>
  </w:num>
  <w:num w:numId="13" w16cid:durableId="1678849003">
    <w:abstractNumId w:val="17"/>
  </w:num>
  <w:num w:numId="14" w16cid:durableId="745883765">
    <w:abstractNumId w:val="15"/>
  </w:num>
  <w:num w:numId="15" w16cid:durableId="50274870">
    <w:abstractNumId w:val="13"/>
  </w:num>
  <w:num w:numId="16" w16cid:durableId="416826974">
    <w:abstractNumId w:val="3"/>
  </w:num>
  <w:num w:numId="17" w16cid:durableId="8844913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4328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26179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72242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1634641">
    <w:abstractNumId w:val="21"/>
  </w:num>
  <w:num w:numId="22" w16cid:durableId="558446448">
    <w:abstractNumId w:val="30"/>
  </w:num>
  <w:num w:numId="23" w16cid:durableId="56321226">
    <w:abstractNumId w:val="2"/>
  </w:num>
  <w:num w:numId="24" w16cid:durableId="559173278">
    <w:abstractNumId w:val="29"/>
  </w:num>
  <w:num w:numId="25" w16cid:durableId="1243371207">
    <w:abstractNumId w:val="14"/>
  </w:num>
  <w:num w:numId="26" w16cid:durableId="2141607331">
    <w:abstractNumId w:val="8"/>
  </w:num>
  <w:num w:numId="27" w16cid:durableId="908033760">
    <w:abstractNumId w:val="26"/>
  </w:num>
  <w:num w:numId="28" w16cid:durableId="375814096">
    <w:abstractNumId w:val="38"/>
  </w:num>
  <w:num w:numId="29" w16cid:durableId="548028582">
    <w:abstractNumId w:val="27"/>
  </w:num>
  <w:num w:numId="30" w16cid:durableId="796680752">
    <w:abstractNumId w:val="23"/>
  </w:num>
  <w:num w:numId="31" w16cid:durableId="2131118918">
    <w:abstractNumId w:val="35"/>
  </w:num>
  <w:num w:numId="32" w16cid:durableId="686367880">
    <w:abstractNumId w:val="7"/>
  </w:num>
  <w:num w:numId="33" w16cid:durableId="1077554655">
    <w:abstractNumId w:val="18"/>
  </w:num>
  <w:num w:numId="34" w16cid:durableId="1999188088">
    <w:abstractNumId w:val="37"/>
  </w:num>
  <w:num w:numId="35" w16cid:durableId="135222546">
    <w:abstractNumId w:val="33"/>
  </w:num>
  <w:num w:numId="36" w16cid:durableId="233858555">
    <w:abstractNumId w:val="9"/>
  </w:num>
  <w:num w:numId="37" w16cid:durableId="414711957">
    <w:abstractNumId w:val="40"/>
  </w:num>
  <w:num w:numId="38" w16cid:durableId="303393076">
    <w:abstractNumId w:val="43"/>
  </w:num>
  <w:num w:numId="39" w16cid:durableId="1708405128">
    <w:abstractNumId w:val="32"/>
  </w:num>
  <w:num w:numId="40" w16cid:durableId="1386635362">
    <w:abstractNumId w:val="36"/>
  </w:num>
  <w:num w:numId="41" w16cid:durableId="339434000">
    <w:abstractNumId w:val="6"/>
  </w:num>
  <w:num w:numId="42" w16cid:durableId="2023586852">
    <w:abstractNumId w:val="11"/>
  </w:num>
  <w:num w:numId="43" w16cid:durableId="233127168">
    <w:abstractNumId w:val="22"/>
  </w:num>
  <w:num w:numId="44" w16cid:durableId="130882769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A4"/>
    <w:rsid w:val="00001B81"/>
    <w:rsid w:val="000034D2"/>
    <w:rsid w:val="00003FAD"/>
    <w:rsid w:val="0000698F"/>
    <w:rsid w:val="00012EC3"/>
    <w:rsid w:val="00015BF5"/>
    <w:rsid w:val="00016909"/>
    <w:rsid w:val="00017BC4"/>
    <w:rsid w:val="000221BC"/>
    <w:rsid w:val="0002469C"/>
    <w:rsid w:val="00027C47"/>
    <w:rsid w:val="00030E77"/>
    <w:rsid w:val="000352F0"/>
    <w:rsid w:val="00036129"/>
    <w:rsid w:val="0003761F"/>
    <w:rsid w:val="00040391"/>
    <w:rsid w:val="00041598"/>
    <w:rsid w:val="0004416F"/>
    <w:rsid w:val="00045896"/>
    <w:rsid w:val="0004755D"/>
    <w:rsid w:val="00056391"/>
    <w:rsid w:val="00056F4C"/>
    <w:rsid w:val="000738A4"/>
    <w:rsid w:val="00076ED2"/>
    <w:rsid w:val="0008145E"/>
    <w:rsid w:val="0008152F"/>
    <w:rsid w:val="00084556"/>
    <w:rsid w:val="00087560"/>
    <w:rsid w:val="000918A2"/>
    <w:rsid w:val="00092A32"/>
    <w:rsid w:val="000A72B3"/>
    <w:rsid w:val="000B1008"/>
    <w:rsid w:val="000B374F"/>
    <w:rsid w:val="000B63BD"/>
    <w:rsid w:val="000C084C"/>
    <w:rsid w:val="000C3C1D"/>
    <w:rsid w:val="000D2AF0"/>
    <w:rsid w:val="000D67B4"/>
    <w:rsid w:val="000D7193"/>
    <w:rsid w:val="000E18FD"/>
    <w:rsid w:val="000E1E3E"/>
    <w:rsid w:val="000F5247"/>
    <w:rsid w:val="0010320D"/>
    <w:rsid w:val="001073A4"/>
    <w:rsid w:val="001154FB"/>
    <w:rsid w:val="00116DCB"/>
    <w:rsid w:val="00117B5D"/>
    <w:rsid w:val="00123CDC"/>
    <w:rsid w:val="00131B3E"/>
    <w:rsid w:val="00131E04"/>
    <w:rsid w:val="001337FA"/>
    <w:rsid w:val="00133ED7"/>
    <w:rsid w:val="001357E2"/>
    <w:rsid w:val="00143957"/>
    <w:rsid w:val="00145FF0"/>
    <w:rsid w:val="00146858"/>
    <w:rsid w:val="00146887"/>
    <w:rsid w:val="0014770F"/>
    <w:rsid w:val="001519D6"/>
    <w:rsid w:val="00152DF1"/>
    <w:rsid w:val="001534F3"/>
    <w:rsid w:val="00153A12"/>
    <w:rsid w:val="00155777"/>
    <w:rsid w:val="001576EC"/>
    <w:rsid w:val="00161C76"/>
    <w:rsid w:val="00163BE1"/>
    <w:rsid w:val="00166814"/>
    <w:rsid w:val="00173448"/>
    <w:rsid w:val="001769B7"/>
    <w:rsid w:val="0017726A"/>
    <w:rsid w:val="001776F2"/>
    <w:rsid w:val="00182AEA"/>
    <w:rsid w:val="00183991"/>
    <w:rsid w:val="0018510B"/>
    <w:rsid w:val="00186389"/>
    <w:rsid w:val="00194EA2"/>
    <w:rsid w:val="00195174"/>
    <w:rsid w:val="00197E0A"/>
    <w:rsid w:val="001B4153"/>
    <w:rsid w:val="001B7AC6"/>
    <w:rsid w:val="001C1AD8"/>
    <w:rsid w:val="001C1C15"/>
    <w:rsid w:val="001D1F03"/>
    <w:rsid w:val="001D2ACD"/>
    <w:rsid w:val="001D4EEC"/>
    <w:rsid w:val="001D7460"/>
    <w:rsid w:val="001E0DB4"/>
    <w:rsid w:val="001E135F"/>
    <w:rsid w:val="001E1D65"/>
    <w:rsid w:val="001E26B7"/>
    <w:rsid w:val="001E76AD"/>
    <w:rsid w:val="001F625A"/>
    <w:rsid w:val="001F7003"/>
    <w:rsid w:val="002046AD"/>
    <w:rsid w:val="002059E0"/>
    <w:rsid w:val="002147DD"/>
    <w:rsid w:val="00214D7C"/>
    <w:rsid w:val="0022130B"/>
    <w:rsid w:val="00231E41"/>
    <w:rsid w:val="00232A75"/>
    <w:rsid w:val="00233F69"/>
    <w:rsid w:val="00235E68"/>
    <w:rsid w:val="002445EB"/>
    <w:rsid w:val="00253B39"/>
    <w:rsid w:val="00256A15"/>
    <w:rsid w:val="00281171"/>
    <w:rsid w:val="002818E2"/>
    <w:rsid w:val="00281CA4"/>
    <w:rsid w:val="00282E02"/>
    <w:rsid w:val="002850F2"/>
    <w:rsid w:val="00292F7A"/>
    <w:rsid w:val="00294772"/>
    <w:rsid w:val="002A1354"/>
    <w:rsid w:val="002A6343"/>
    <w:rsid w:val="002C20EB"/>
    <w:rsid w:val="002D12D2"/>
    <w:rsid w:val="002D3D24"/>
    <w:rsid w:val="002D753A"/>
    <w:rsid w:val="002E4BBE"/>
    <w:rsid w:val="002F029A"/>
    <w:rsid w:val="002F5D7B"/>
    <w:rsid w:val="00304144"/>
    <w:rsid w:val="0031545C"/>
    <w:rsid w:val="00322FE7"/>
    <w:rsid w:val="00330219"/>
    <w:rsid w:val="00332A11"/>
    <w:rsid w:val="00343341"/>
    <w:rsid w:val="003442C6"/>
    <w:rsid w:val="00345446"/>
    <w:rsid w:val="003477FD"/>
    <w:rsid w:val="00347FF7"/>
    <w:rsid w:val="00353B6F"/>
    <w:rsid w:val="00364C97"/>
    <w:rsid w:val="00365BA6"/>
    <w:rsid w:val="003669BB"/>
    <w:rsid w:val="00367F9D"/>
    <w:rsid w:val="0037249E"/>
    <w:rsid w:val="0038119B"/>
    <w:rsid w:val="003862BD"/>
    <w:rsid w:val="00396208"/>
    <w:rsid w:val="003A5323"/>
    <w:rsid w:val="003A5676"/>
    <w:rsid w:val="003A5AC6"/>
    <w:rsid w:val="003A6EE1"/>
    <w:rsid w:val="003B3DC7"/>
    <w:rsid w:val="003B461B"/>
    <w:rsid w:val="003B6466"/>
    <w:rsid w:val="003B7B67"/>
    <w:rsid w:val="003C16AE"/>
    <w:rsid w:val="003C2FA2"/>
    <w:rsid w:val="003C655D"/>
    <w:rsid w:val="003C7C6B"/>
    <w:rsid w:val="003D2404"/>
    <w:rsid w:val="003D496C"/>
    <w:rsid w:val="003D597E"/>
    <w:rsid w:val="003E01A4"/>
    <w:rsid w:val="003E4029"/>
    <w:rsid w:val="003F043A"/>
    <w:rsid w:val="003F548D"/>
    <w:rsid w:val="003F736E"/>
    <w:rsid w:val="003F7AD0"/>
    <w:rsid w:val="003F7F5D"/>
    <w:rsid w:val="00407D45"/>
    <w:rsid w:val="00410978"/>
    <w:rsid w:val="0041253E"/>
    <w:rsid w:val="00413433"/>
    <w:rsid w:val="00413ADE"/>
    <w:rsid w:val="004150FB"/>
    <w:rsid w:val="0041599B"/>
    <w:rsid w:val="00415E31"/>
    <w:rsid w:val="00425350"/>
    <w:rsid w:val="00437E0C"/>
    <w:rsid w:val="0044026A"/>
    <w:rsid w:val="0044122B"/>
    <w:rsid w:val="00441609"/>
    <w:rsid w:val="0044280C"/>
    <w:rsid w:val="00455715"/>
    <w:rsid w:val="004615E2"/>
    <w:rsid w:val="00474BBF"/>
    <w:rsid w:val="00476CD1"/>
    <w:rsid w:val="004827E8"/>
    <w:rsid w:val="004866D4"/>
    <w:rsid w:val="00486B92"/>
    <w:rsid w:val="00490B12"/>
    <w:rsid w:val="004913CC"/>
    <w:rsid w:val="00492EAE"/>
    <w:rsid w:val="00494E99"/>
    <w:rsid w:val="0049539B"/>
    <w:rsid w:val="004957C4"/>
    <w:rsid w:val="00495D6D"/>
    <w:rsid w:val="00496506"/>
    <w:rsid w:val="004A011D"/>
    <w:rsid w:val="004A2220"/>
    <w:rsid w:val="004B0F7A"/>
    <w:rsid w:val="004B2B1D"/>
    <w:rsid w:val="004B5505"/>
    <w:rsid w:val="004C04CA"/>
    <w:rsid w:val="004C242F"/>
    <w:rsid w:val="004C3BC2"/>
    <w:rsid w:val="004C7A6E"/>
    <w:rsid w:val="004D34AA"/>
    <w:rsid w:val="004D34B3"/>
    <w:rsid w:val="004E1360"/>
    <w:rsid w:val="004E6223"/>
    <w:rsid w:val="004E6B33"/>
    <w:rsid w:val="004F1E9B"/>
    <w:rsid w:val="004F237A"/>
    <w:rsid w:val="004F3794"/>
    <w:rsid w:val="004F51AB"/>
    <w:rsid w:val="004F66EC"/>
    <w:rsid w:val="004F6F5B"/>
    <w:rsid w:val="00513BB3"/>
    <w:rsid w:val="0051545A"/>
    <w:rsid w:val="0051723B"/>
    <w:rsid w:val="0051792B"/>
    <w:rsid w:val="00521AE2"/>
    <w:rsid w:val="0052341A"/>
    <w:rsid w:val="00523AE0"/>
    <w:rsid w:val="00527BBC"/>
    <w:rsid w:val="005300D5"/>
    <w:rsid w:val="00533E4A"/>
    <w:rsid w:val="005345C8"/>
    <w:rsid w:val="00534C1E"/>
    <w:rsid w:val="00542A6E"/>
    <w:rsid w:val="005433A1"/>
    <w:rsid w:val="005442BA"/>
    <w:rsid w:val="00546622"/>
    <w:rsid w:val="00546C4B"/>
    <w:rsid w:val="00553687"/>
    <w:rsid w:val="00554D99"/>
    <w:rsid w:val="0056186B"/>
    <w:rsid w:val="00565EA4"/>
    <w:rsid w:val="00566094"/>
    <w:rsid w:val="005660D9"/>
    <w:rsid w:val="00567DFC"/>
    <w:rsid w:val="00573848"/>
    <w:rsid w:val="00575272"/>
    <w:rsid w:val="0058226F"/>
    <w:rsid w:val="00584529"/>
    <w:rsid w:val="005855DA"/>
    <w:rsid w:val="005909AD"/>
    <w:rsid w:val="00593C9D"/>
    <w:rsid w:val="005A6517"/>
    <w:rsid w:val="005B24A1"/>
    <w:rsid w:val="005C3B86"/>
    <w:rsid w:val="005C6402"/>
    <w:rsid w:val="005D0E52"/>
    <w:rsid w:val="005D2632"/>
    <w:rsid w:val="005E6B9C"/>
    <w:rsid w:val="005E7B2E"/>
    <w:rsid w:val="005E7E1A"/>
    <w:rsid w:val="00603654"/>
    <w:rsid w:val="0060458A"/>
    <w:rsid w:val="00606DB3"/>
    <w:rsid w:val="00617E72"/>
    <w:rsid w:val="006228DE"/>
    <w:rsid w:val="00622BFA"/>
    <w:rsid w:val="00624DC6"/>
    <w:rsid w:val="006310E8"/>
    <w:rsid w:val="006333ED"/>
    <w:rsid w:val="006424EF"/>
    <w:rsid w:val="00644017"/>
    <w:rsid w:val="006443CB"/>
    <w:rsid w:val="00656F6B"/>
    <w:rsid w:val="00663A54"/>
    <w:rsid w:val="00671F06"/>
    <w:rsid w:val="0067200E"/>
    <w:rsid w:val="00674681"/>
    <w:rsid w:val="00680632"/>
    <w:rsid w:val="00682A26"/>
    <w:rsid w:val="00683492"/>
    <w:rsid w:val="00684E4A"/>
    <w:rsid w:val="006870BD"/>
    <w:rsid w:val="0069314F"/>
    <w:rsid w:val="006A1F06"/>
    <w:rsid w:val="006A3874"/>
    <w:rsid w:val="006A3BD3"/>
    <w:rsid w:val="006A4B9E"/>
    <w:rsid w:val="006B046D"/>
    <w:rsid w:val="006B08A3"/>
    <w:rsid w:val="006B6A64"/>
    <w:rsid w:val="006B6A67"/>
    <w:rsid w:val="006C154A"/>
    <w:rsid w:val="006C2286"/>
    <w:rsid w:val="006C31D1"/>
    <w:rsid w:val="006C5158"/>
    <w:rsid w:val="006D0A8C"/>
    <w:rsid w:val="006D7162"/>
    <w:rsid w:val="006E31A0"/>
    <w:rsid w:val="006E50B6"/>
    <w:rsid w:val="006E7120"/>
    <w:rsid w:val="006E7523"/>
    <w:rsid w:val="006E7B83"/>
    <w:rsid w:val="006E7C52"/>
    <w:rsid w:val="006F0BAD"/>
    <w:rsid w:val="006F0BC6"/>
    <w:rsid w:val="006F49EE"/>
    <w:rsid w:val="006F7127"/>
    <w:rsid w:val="00707DB3"/>
    <w:rsid w:val="007123FB"/>
    <w:rsid w:val="00713B61"/>
    <w:rsid w:val="007169E3"/>
    <w:rsid w:val="00723E33"/>
    <w:rsid w:val="0073099E"/>
    <w:rsid w:val="0074060F"/>
    <w:rsid w:val="00743159"/>
    <w:rsid w:val="00744C49"/>
    <w:rsid w:val="00751FDA"/>
    <w:rsid w:val="00752CBF"/>
    <w:rsid w:val="00755924"/>
    <w:rsid w:val="00756B4B"/>
    <w:rsid w:val="00762FB7"/>
    <w:rsid w:val="00764E19"/>
    <w:rsid w:val="0076645B"/>
    <w:rsid w:val="00787D16"/>
    <w:rsid w:val="007977AD"/>
    <w:rsid w:val="00797966"/>
    <w:rsid w:val="007A0631"/>
    <w:rsid w:val="007A217C"/>
    <w:rsid w:val="007A742E"/>
    <w:rsid w:val="007A762E"/>
    <w:rsid w:val="007B0BAF"/>
    <w:rsid w:val="007B0CC3"/>
    <w:rsid w:val="007C2B59"/>
    <w:rsid w:val="007C73F1"/>
    <w:rsid w:val="007D11FA"/>
    <w:rsid w:val="007D2745"/>
    <w:rsid w:val="007D2EB5"/>
    <w:rsid w:val="007D51D8"/>
    <w:rsid w:val="007E2BE4"/>
    <w:rsid w:val="007E353D"/>
    <w:rsid w:val="007E53C6"/>
    <w:rsid w:val="007E55A9"/>
    <w:rsid w:val="007E7B12"/>
    <w:rsid w:val="00800102"/>
    <w:rsid w:val="00800979"/>
    <w:rsid w:val="00806E48"/>
    <w:rsid w:val="00810288"/>
    <w:rsid w:val="00812441"/>
    <w:rsid w:val="00824A24"/>
    <w:rsid w:val="008258B2"/>
    <w:rsid w:val="00830569"/>
    <w:rsid w:val="00834544"/>
    <w:rsid w:val="00835BA4"/>
    <w:rsid w:val="00845271"/>
    <w:rsid w:val="008453E0"/>
    <w:rsid w:val="0084666A"/>
    <w:rsid w:val="008538B0"/>
    <w:rsid w:val="00862A73"/>
    <w:rsid w:val="00871E05"/>
    <w:rsid w:val="00872744"/>
    <w:rsid w:val="0087372F"/>
    <w:rsid w:val="00877355"/>
    <w:rsid w:val="008816F8"/>
    <w:rsid w:val="00882DAB"/>
    <w:rsid w:val="00885D87"/>
    <w:rsid w:val="00886022"/>
    <w:rsid w:val="00890D7E"/>
    <w:rsid w:val="00895B43"/>
    <w:rsid w:val="00896238"/>
    <w:rsid w:val="008963BA"/>
    <w:rsid w:val="008A1BA4"/>
    <w:rsid w:val="008B2691"/>
    <w:rsid w:val="008C779C"/>
    <w:rsid w:val="008D167D"/>
    <w:rsid w:val="008D51A0"/>
    <w:rsid w:val="008E43AA"/>
    <w:rsid w:val="008E461F"/>
    <w:rsid w:val="008E529C"/>
    <w:rsid w:val="008E5981"/>
    <w:rsid w:val="008F519D"/>
    <w:rsid w:val="008F56B3"/>
    <w:rsid w:val="009000EF"/>
    <w:rsid w:val="009011FB"/>
    <w:rsid w:val="00907397"/>
    <w:rsid w:val="0091027D"/>
    <w:rsid w:val="009204F0"/>
    <w:rsid w:val="00923295"/>
    <w:rsid w:val="009441AB"/>
    <w:rsid w:val="00945812"/>
    <w:rsid w:val="00947C3D"/>
    <w:rsid w:val="0095295D"/>
    <w:rsid w:val="00956D0A"/>
    <w:rsid w:val="00975091"/>
    <w:rsid w:val="009754E8"/>
    <w:rsid w:val="00981238"/>
    <w:rsid w:val="00981E08"/>
    <w:rsid w:val="009829DB"/>
    <w:rsid w:val="009833AF"/>
    <w:rsid w:val="00985947"/>
    <w:rsid w:val="00986BA5"/>
    <w:rsid w:val="009A0248"/>
    <w:rsid w:val="009A5633"/>
    <w:rsid w:val="009A6384"/>
    <w:rsid w:val="009B409F"/>
    <w:rsid w:val="009B7185"/>
    <w:rsid w:val="009B71B3"/>
    <w:rsid w:val="009C30F4"/>
    <w:rsid w:val="009C39E2"/>
    <w:rsid w:val="009C773F"/>
    <w:rsid w:val="009D1B1E"/>
    <w:rsid w:val="009D440B"/>
    <w:rsid w:val="009D6576"/>
    <w:rsid w:val="009D76C0"/>
    <w:rsid w:val="009E0B3E"/>
    <w:rsid w:val="009E3803"/>
    <w:rsid w:val="009E3F37"/>
    <w:rsid w:val="009F1E42"/>
    <w:rsid w:val="009F470C"/>
    <w:rsid w:val="00A01C90"/>
    <w:rsid w:val="00A023A0"/>
    <w:rsid w:val="00A029D2"/>
    <w:rsid w:val="00A03940"/>
    <w:rsid w:val="00A142E1"/>
    <w:rsid w:val="00A16D29"/>
    <w:rsid w:val="00A20E75"/>
    <w:rsid w:val="00A26096"/>
    <w:rsid w:val="00A26B18"/>
    <w:rsid w:val="00A3068B"/>
    <w:rsid w:val="00A33A0B"/>
    <w:rsid w:val="00A344E7"/>
    <w:rsid w:val="00A34958"/>
    <w:rsid w:val="00A35DF0"/>
    <w:rsid w:val="00A37D8D"/>
    <w:rsid w:val="00A40DF3"/>
    <w:rsid w:val="00A474BA"/>
    <w:rsid w:val="00A57996"/>
    <w:rsid w:val="00A60FE7"/>
    <w:rsid w:val="00A715B9"/>
    <w:rsid w:val="00A724DB"/>
    <w:rsid w:val="00A75F20"/>
    <w:rsid w:val="00A77BA3"/>
    <w:rsid w:val="00A8089C"/>
    <w:rsid w:val="00A84405"/>
    <w:rsid w:val="00AA1E3A"/>
    <w:rsid w:val="00AB26DA"/>
    <w:rsid w:val="00AD4292"/>
    <w:rsid w:val="00AD60BE"/>
    <w:rsid w:val="00AE0254"/>
    <w:rsid w:val="00AE69F3"/>
    <w:rsid w:val="00AE7A89"/>
    <w:rsid w:val="00B0065C"/>
    <w:rsid w:val="00B07919"/>
    <w:rsid w:val="00B12089"/>
    <w:rsid w:val="00B14C2A"/>
    <w:rsid w:val="00B17F3E"/>
    <w:rsid w:val="00B20641"/>
    <w:rsid w:val="00B226C3"/>
    <w:rsid w:val="00B3238F"/>
    <w:rsid w:val="00B416F5"/>
    <w:rsid w:val="00B445DF"/>
    <w:rsid w:val="00B46C71"/>
    <w:rsid w:val="00B46DCA"/>
    <w:rsid w:val="00B47EDC"/>
    <w:rsid w:val="00B51E35"/>
    <w:rsid w:val="00B54CD8"/>
    <w:rsid w:val="00B56340"/>
    <w:rsid w:val="00B60624"/>
    <w:rsid w:val="00B6090D"/>
    <w:rsid w:val="00B700B0"/>
    <w:rsid w:val="00B718BB"/>
    <w:rsid w:val="00B72B1D"/>
    <w:rsid w:val="00B8048B"/>
    <w:rsid w:val="00B86C0C"/>
    <w:rsid w:val="00B8719F"/>
    <w:rsid w:val="00BA3AD6"/>
    <w:rsid w:val="00BB080B"/>
    <w:rsid w:val="00BB1107"/>
    <w:rsid w:val="00BB2207"/>
    <w:rsid w:val="00BC4B5B"/>
    <w:rsid w:val="00BC74D6"/>
    <w:rsid w:val="00BC7A0B"/>
    <w:rsid w:val="00BD2DD6"/>
    <w:rsid w:val="00BE2EBB"/>
    <w:rsid w:val="00BE4F54"/>
    <w:rsid w:val="00BF5A66"/>
    <w:rsid w:val="00C068FF"/>
    <w:rsid w:val="00C07F58"/>
    <w:rsid w:val="00C15FC1"/>
    <w:rsid w:val="00C16EBA"/>
    <w:rsid w:val="00C2244D"/>
    <w:rsid w:val="00C27D84"/>
    <w:rsid w:val="00C36C06"/>
    <w:rsid w:val="00C36D54"/>
    <w:rsid w:val="00C41ED6"/>
    <w:rsid w:val="00C52E12"/>
    <w:rsid w:val="00C5756C"/>
    <w:rsid w:val="00C6210E"/>
    <w:rsid w:val="00C62E9C"/>
    <w:rsid w:val="00C73E57"/>
    <w:rsid w:val="00C758D4"/>
    <w:rsid w:val="00C828E5"/>
    <w:rsid w:val="00C85D05"/>
    <w:rsid w:val="00C90221"/>
    <w:rsid w:val="00C925DA"/>
    <w:rsid w:val="00CB4BAC"/>
    <w:rsid w:val="00CC2684"/>
    <w:rsid w:val="00CC4AC9"/>
    <w:rsid w:val="00CC5620"/>
    <w:rsid w:val="00CC5C55"/>
    <w:rsid w:val="00CC7D12"/>
    <w:rsid w:val="00CD0772"/>
    <w:rsid w:val="00CD1120"/>
    <w:rsid w:val="00CE12B7"/>
    <w:rsid w:val="00CE7DEA"/>
    <w:rsid w:val="00CE7E77"/>
    <w:rsid w:val="00CE7EC9"/>
    <w:rsid w:val="00CF234B"/>
    <w:rsid w:val="00CF3070"/>
    <w:rsid w:val="00CF525A"/>
    <w:rsid w:val="00CF5375"/>
    <w:rsid w:val="00CF6448"/>
    <w:rsid w:val="00D03270"/>
    <w:rsid w:val="00D04840"/>
    <w:rsid w:val="00D06A88"/>
    <w:rsid w:val="00D07A9A"/>
    <w:rsid w:val="00D109A9"/>
    <w:rsid w:val="00D11BCB"/>
    <w:rsid w:val="00D124EF"/>
    <w:rsid w:val="00D13EEF"/>
    <w:rsid w:val="00D170FD"/>
    <w:rsid w:val="00D2329B"/>
    <w:rsid w:val="00D24FF6"/>
    <w:rsid w:val="00D262A8"/>
    <w:rsid w:val="00D31016"/>
    <w:rsid w:val="00D3720D"/>
    <w:rsid w:val="00D37291"/>
    <w:rsid w:val="00D445A1"/>
    <w:rsid w:val="00D466CF"/>
    <w:rsid w:val="00D55428"/>
    <w:rsid w:val="00D557AB"/>
    <w:rsid w:val="00D64C65"/>
    <w:rsid w:val="00D66499"/>
    <w:rsid w:val="00D676EF"/>
    <w:rsid w:val="00D7053F"/>
    <w:rsid w:val="00D71AA1"/>
    <w:rsid w:val="00D749B4"/>
    <w:rsid w:val="00D76024"/>
    <w:rsid w:val="00D76653"/>
    <w:rsid w:val="00D85EF1"/>
    <w:rsid w:val="00DA41E3"/>
    <w:rsid w:val="00DB0185"/>
    <w:rsid w:val="00DB74FF"/>
    <w:rsid w:val="00DC1F53"/>
    <w:rsid w:val="00DD04C5"/>
    <w:rsid w:val="00DD13C0"/>
    <w:rsid w:val="00DD31EC"/>
    <w:rsid w:val="00DD3C16"/>
    <w:rsid w:val="00DD42CF"/>
    <w:rsid w:val="00DD7CA1"/>
    <w:rsid w:val="00DE3E52"/>
    <w:rsid w:val="00DE6D45"/>
    <w:rsid w:val="00DF4C8F"/>
    <w:rsid w:val="00E03305"/>
    <w:rsid w:val="00E11F9B"/>
    <w:rsid w:val="00E1355C"/>
    <w:rsid w:val="00E239DB"/>
    <w:rsid w:val="00E34C79"/>
    <w:rsid w:val="00E408A4"/>
    <w:rsid w:val="00E41845"/>
    <w:rsid w:val="00E41FEC"/>
    <w:rsid w:val="00E4560D"/>
    <w:rsid w:val="00E6592F"/>
    <w:rsid w:val="00E73623"/>
    <w:rsid w:val="00E75992"/>
    <w:rsid w:val="00E84A71"/>
    <w:rsid w:val="00E8662D"/>
    <w:rsid w:val="00E93F45"/>
    <w:rsid w:val="00E942F6"/>
    <w:rsid w:val="00E96493"/>
    <w:rsid w:val="00EA1D1F"/>
    <w:rsid w:val="00EA67DA"/>
    <w:rsid w:val="00EB005A"/>
    <w:rsid w:val="00EB59C4"/>
    <w:rsid w:val="00EC4A15"/>
    <w:rsid w:val="00EC6D68"/>
    <w:rsid w:val="00ED1AAE"/>
    <w:rsid w:val="00ED50C4"/>
    <w:rsid w:val="00EE05D7"/>
    <w:rsid w:val="00EE19D0"/>
    <w:rsid w:val="00EE1D0C"/>
    <w:rsid w:val="00EF1A4E"/>
    <w:rsid w:val="00EF30FF"/>
    <w:rsid w:val="00EF3357"/>
    <w:rsid w:val="00EF73F1"/>
    <w:rsid w:val="00F0403B"/>
    <w:rsid w:val="00F14127"/>
    <w:rsid w:val="00F1622B"/>
    <w:rsid w:val="00F177B5"/>
    <w:rsid w:val="00F21C81"/>
    <w:rsid w:val="00F2292C"/>
    <w:rsid w:val="00F234CC"/>
    <w:rsid w:val="00F370DE"/>
    <w:rsid w:val="00F4522F"/>
    <w:rsid w:val="00F537F4"/>
    <w:rsid w:val="00F601EF"/>
    <w:rsid w:val="00F605FA"/>
    <w:rsid w:val="00F62654"/>
    <w:rsid w:val="00F7707E"/>
    <w:rsid w:val="00F815CC"/>
    <w:rsid w:val="00F83A95"/>
    <w:rsid w:val="00F90188"/>
    <w:rsid w:val="00F94629"/>
    <w:rsid w:val="00F976A1"/>
    <w:rsid w:val="00FA2DBE"/>
    <w:rsid w:val="00FA347F"/>
    <w:rsid w:val="00FA419F"/>
    <w:rsid w:val="00FA573B"/>
    <w:rsid w:val="00FA5FCF"/>
    <w:rsid w:val="00FA670A"/>
    <w:rsid w:val="00FB452B"/>
    <w:rsid w:val="00FB6368"/>
    <w:rsid w:val="00FC3AFB"/>
    <w:rsid w:val="00FD3227"/>
    <w:rsid w:val="00FD7627"/>
    <w:rsid w:val="00FE0AC5"/>
    <w:rsid w:val="00FE24CC"/>
    <w:rsid w:val="00FE29DD"/>
    <w:rsid w:val="00FE59DC"/>
    <w:rsid w:val="00FE5CDC"/>
    <w:rsid w:val="00FF016E"/>
    <w:rsid w:val="00FF1848"/>
    <w:rsid w:val="00FF300E"/>
    <w:rsid w:val="00FF3062"/>
    <w:rsid w:val="00FF41AE"/>
    <w:rsid w:val="00FF4AB8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28455"/>
  <w15:docId w15:val="{0F1086F9-2E5D-4756-8F9B-E3B1C90B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57A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D557AB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75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756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5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06E48"/>
    <w:rPr>
      <w:color w:val="0000FF"/>
      <w:u w:val="single"/>
    </w:rPr>
  </w:style>
  <w:style w:type="table" w:styleId="TableGrid">
    <w:name w:val="Table Grid"/>
    <w:basedOn w:val="TableNormal"/>
    <w:uiPriority w:val="59"/>
    <w:rsid w:val="0034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FAD"/>
    <w:pPr>
      <w:spacing w:after="0" w:line="240" w:lineRule="auto"/>
      <w:ind w:left="720"/>
    </w:pPr>
  </w:style>
  <w:style w:type="character" w:styleId="FollowedHyperlink">
    <w:name w:val="FollowedHyperlink"/>
    <w:uiPriority w:val="99"/>
    <w:semiHidden/>
    <w:unhideWhenUsed/>
    <w:rsid w:val="00945812"/>
    <w:rPr>
      <w:color w:val="800080"/>
      <w:u w:val="single"/>
    </w:rPr>
  </w:style>
  <w:style w:type="paragraph" w:styleId="NoSpacing">
    <w:name w:val="No Spacing"/>
    <w:uiPriority w:val="1"/>
    <w:qFormat/>
    <w:rsid w:val="009A024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2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4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4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44D"/>
    <w:rPr>
      <w:b/>
      <w:bCs/>
    </w:rPr>
  </w:style>
  <w:style w:type="character" w:styleId="PlaceholderText">
    <w:name w:val="Placeholder Text"/>
    <w:uiPriority w:val="99"/>
    <w:semiHidden/>
    <w:rsid w:val="00A474BA"/>
    <w:rPr>
      <w:color w:val="808080"/>
    </w:rPr>
  </w:style>
  <w:style w:type="paragraph" w:styleId="NormalWeb">
    <w:name w:val="Normal (Web)"/>
    <w:basedOn w:val="Normal"/>
    <w:uiPriority w:val="99"/>
    <w:rsid w:val="00835BA4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83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m-safety@ucdavi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canr.edu/sites/ucehs/files/13389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di.texas.gov/fire/documents/fmred022206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5365-C819-41EC-A24C-621529F4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17344</CharactersWithSpaces>
  <SharedDoc>false</SharedDoc>
  <HLinks>
    <vt:vector size="60" baseType="variant">
      <vt:variant>
        <vt:i4>6357051</vt:i4>
      </vt:variant>
      <vt:variant>
        <vt:i4>120</vt:i4>
      </vt:variant>
      <vt:variant>
        <vt:i4>0</vt:i4>
      </vt:variant>
      <vt:variant>
        <vt:i4>5</vt:i4>
      </vt:variant>
      <vt:variant>
        <vt:lpwstr>http://safetyservices.ucdavis.edu/quick-links/hazardous-waste-disposal-request</vt:lpwstr>
      </vt:variant>
      <vt:variant>
        <vt:lpwstr/>
      </vt:variant>
      <vt:variant>
        <vt:i4>3670071</vt:i4>
      </vt:variant>
      <vt:variant>
        <vt:i4>117</vt:i4>
      </vt:variant>
      <vt:variant>
        <vt:i4>0</vt:i4>
      </vt:variant>
      <vt:variant>
        <vt:i4>5</vt:i4>
      </vt:variant>
      <vt:variant>
        <vt:lpwstr>http://safetyservices.ucdavis.edu/ps/hmhwm/iwm/cw/accumulationTime</vt:lpwstr>
      </vt:variant>
      <vt:variant>
        <vt:lpwstr/>
      </vt:variant>
      <vt:variant>
        <vt:i4>5570636</vt:i4>
      </vt:variant>
      <vt:variant>
        <vt:i4>114</vt:i4>
      </vt:variant>
      <vt:variant>
        <vt:i4>0</vt:i4>
      </vt:variant>
      <vt:variant>
        <vt:i4>5</vt:i4>
      </vt:variant>
      <vt:variant>
        <vt:lpwstr>http://safetyservices.ucdavis.edu/snfn/safetynets/snml/sn8/SN8pdf</vt:lpwstr>
      </vt:variant>
      <vt:variant>
        <vt:lpwstr/>
      </vt:variant>
      <vt:variant>
        <vt:i4>3801196</vt:i4>
      </vt:variant>
      <vt:variant>
        <vt:i4>105</vt:i4>
      </vt:variant>
      <vt:variant>
        <vt:i4>0</vt:i4>
      </vt:variant>
      <vt:variant>
        <vt:i4>5</vt:i4>
      </vt:variant>
      <vt:variant>
        <vt:lpwstr>http://www.ucdavis.edu/local_resources/downloads/ehs_emergency_response_guide.pdf</vt:lpwstr>
      </vt:variant>
      <vt:variant>
        <vt:lpwstr/>
      </vt:variant>
      <vt:variant>
        <vt:i4>1310723</vt:i4>
      </vt:variant>
      <vt:variant>
        <vt:i4>102</vt:i4>
      </vt:variant>
      <vt:variant>
        <vt:i4>0</vt:i4>
      </vt:variant>
      <vt:variant>
        <vt:i4>5</vt:i4>
      </vt:variant>
      <vt:variant>
        <vt:lpwstr>http://safetyservices.ucdavis.edu/ps/cls/clsm</vt:lpwstr>
      </vt:variant>
      <vt:variant>
        <vt:lpwstr/>
      </vt:variant>
      <vt:variant>
        <vt:i4>1310723</vt:i4>
      </vt:variant>
      <vt:variant>
        <vt:i4>99</vt:i4>
      </vt:variant>
      <vt:variant>
        <vt:i4>0</vt:i4>
      </vt:variant>
      <vt:variant>
        <vt:i4>5</vt:i4>
      </vt:variant>
      <vt:variant>
        <vt:lpwstr>http://safetyservices.ucdavis.edu/ps/cls/clsm</vt:lpwstr>
      </vt:variant>
      <vt:variant>
        <vt:lpwstr/>
      </vt:variant>
      <vt:variant>
        <vt:i4>6619260</vt:i4>
      </vt:variant>
      <vt:variant>
        <vt:i4>96</vt:i4>
      </vt:variant>
      <vt:variant>
        <vt:i4>0</vt:i4>
      </vt:variant>
      <vt:variant>
        <vt:i4>5</vt:i4>
      </vt:variant>
      <vt:variant>
        <vt:lpwstr>http://safetyservices.ucdavis.edu/snfn/safetynets/snml/sn13/SN13pdf</vt:lpwstr>
      </vt:variant>
      <vt:variant>
        <vt:lpwstr/>
      </vt:variant>
      <vt:variant>
        <vt:i4>851996</vt:i4>
      </vt:variant>
      <vt:variant>
        <vt:i4>84</vt:i4>
      </vt:variant>
      <vt:variant>
        <vt:i4>0</vt:i4>
      </vt:variant>
      <vt:variant>
        <vt:i4>5</vt:i4>
      </vt:variant>
      <vt:variant>
        <vt:lpwstr>http://safetyservices.ucdavis.edu/ps/cls/msds</vt:lpwstr>
      </vt:variant>
      <vt:variant>
        <vt:lpwstr/>
      </vt:variant>
      <vt:variant>
        <vt:i4>5505106</vt:i4>
      </vt:variant>
      <vt:variant>
        <vt:i4>81</vt:i4>
      </vt:variant>
      <vt:variant>
        <vt:i4>0</vt:i4>
      </vt:variant>
      <vt:variant>
        <vt:i4>5</vt:i4>
      </vt:variant>
      <vt:variant>
        <vt:lpwstr>http://safetyservices.ucdavis.edu/tr/lmsL/UCLabsf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http://safetyservices.ucdavis.edu/ps/cls/clsm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CLSC Task Force</dc:creator>
  <cp:lastModifiedBy>Cassandra Greenawalt</cp:lastModifiedBy>
  <cp:revision>3</cp:revision>
  <cp:lastPrinted>2014-10-17T21:39:00Z</cp:lastPrinted>
  <dcterms:created xsi:type="dcterms:W3CDTF">2022-10-12T23:25:00Z</dcterms:created>
  <dcterms:modified xsi:type="dcterms:W3CDTF">2022-10-12T23:34:00Z</dcterms:modified>
</cp:coreProperties>
</file>